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8D7A86" w:rsidTr="000156D1">
        <w:trPr>
          <w:trHeight w:val="756"/>
        </w:trPr>
        <w:tc>
          <w:tcPr>
            <w:tcW w:w="2660" w:type="dxa"/>
            <w:vAlign w:val="center"/>
          </w:tcPr>
          <w:p w:rsidR="00D735FF" w:rsidRPr="008D7A86" w:rsidRDefault="00D735FF" w:rsidP="00D735FF">
            <w:pPr>
              <w:pStyle w:val="Header"/>
              <w:rPr>
                <w:rFonts w:ascii="Arial" w:hAnsi="Arial" w:cs="Arial"/>
                <w:b/>
                <w:sz w:val="28"/>
                <w:szCs w:val="28"/>
              </w:rPr>
            </w:pPr>
            <w:r w:rsidRPr="008D7A86">
              <w:rPr>
                <w:rFonts w:ascii="Arial" w:hAnsi="Arial" w:cs="Arial"/>
                <w:b/>
                <w:sz w:val="28"/>
                <w:szCs w:val="28"/>
              </w:rPr>
              <w:t>Submission to:</w:t>
            </w:r>
          </w:p>
        </w:tc>
        <w:tc>
          <w:tcPr>
            <w:tcW w:w="6379" w:type="dxa"/>
            <w:vAlign w:val="center"/>
          </w:tcPr>
          <w:p w:rsidR="00D735FF" w:rsidRPr="008D7A86" w:rsidRDefault="00A45C33" w:rsidP="00C65241">
            <w:pPr>
              <w:pStyle w:val="Header"/>
              <w:rPr>
                <w:rFonts w:ascii="Arial" w:hAnsi="Arial" w:cs="Arial"/>
                <w:sz w:val="28"/>
                <w:szCs w:val="28"/>
              </w:rPr>
            </w:pPr>
            <w:r w:rsidRPr="008D7A86">
              <w:rPr>
                <w:rFonts w:ascii="Arial" w:hAnsi="Arial" w:cs="Arial"/>
                <w:sz w:val="28"/>
                <w:szCs w:val="28"/>
              </w:rPr>
              <w:t xml:space="preserve">Australian </w:t>
            </w:r>
            <w:r w:rsidR="00C65241" w:rsidRPr="008D7A86">
              <w:rPr>
                <w:rFonts w:ascii="Arial" w:hAnsi="Arial" w:cs="Arial"/>
                <w:sz w:val="28"/>
                <w:szCs w:val="28"/>
              </w:rPr>
              <w:t>W</w:t>
            </w:r>
            <w:r w:rsidRPr="008D7A86">
              <w:rPr>
                <w:rFonts w:ascii="Arial" w:hAnsi="Arial" w:cs="Arial"/>
                <w:sz w:val="28"/>
                <w:szCs w:val="28"/>
              </w:rPr>
              <w:t xml:space="preserve">orkforce and </w:t>
            </w:r>
            <w:r w:rsidR="00C65241" w:rsidRPr="008D7A86">
              <w:rPr>
                <w:rFonts w:ascii="Arial" w:hAnsi="Arial" w:cs="Arial"/>
                <w:sz w:val="28"/>
                <w:szCs w:val="28"/>
              </w:rPr>
              <w:t>P</w:t>
            </w:r>
            <w:r w:rsidRPr="008D7A86">
              <w:rPr>
                <w:rFonts w:ascii="Arial" w:hAnsi="Arial" w:cs="Arial"/>
                <w:sz w:val="28"/>
                <w:szCs w:val="28"/>
              </w:rPr>
              <w:t xml:space="preserve">roductivity </w:t>
            </w:r>
            <w:r w:rsidR="00C65241" w:rsidRPr="008D7A86">
              <w:rPr>
                <w:rFonts w:ascii="Arial" w:hAnsi="Arial" w:cs="Arial"/>
                <w:sz w:val="28"/>
                <w:szCs w:val="28"/>
              </w:rPr>
              <w:t>A</w:t>
            </w:r>
            <w:r w:rsidRPr="008D7A86">
              <w:rPr>
                <w:rFonts w:ascii="Arial" w:hAnsi="Arial" w:cs="Arial"/>
                <w:sz w:val="28"/>
                <w:szCs w:val="28"/>
              </w:rPr>
              <w:t xml:space="preserve">gency </w:t>
            </w:r>
          </w:p>
        </w:tc>
      </w:tr>
      <w:tr w:rsidR="00D735FF" w:rsidRPr="008D7A86" w:rsidTr="000156D1">
        <w:trPr>
          <w:trHeight w:val="756"/>
        </w:trPr>
        <w:tc>
          <w:tcPr>
            <w:tcW w:w="2660" w:type="dxa"/>
            <w:vAlign w:val="center"/>
          </w:tcPr>
          <w:p w:rsidR="00D735FF" w:rsidRPr="008D7A86" w:rsidRDefault="00D735FF" w:rsidP="00D735FF">
            <w:pPr>
              <w:pStyle w:val="Header"/>
              <w:rPr>
                <w:rFonts w:ascii="Arial" w:hAnsi="Arial" w:cs="Arial"/>
                <w:b/>
                <w:sz w:val="28"/>
                <w:szCs w:val="28"/>
              </w:rPr>
            </w:pPr>
            <w:r w:rsidRPr="008D7A86">
              <w:rPr>
                <w:rFonts w:ascii="Arial" w:hAnsi="Arial" w:cs="Arial"/>
                <w:b/>
                <w:sz w:val="28"/>
                <w:szCs w:val="28"/>
              </w:rPr>
              <w:t>Title:</w:t>
            </w:r>
          </w:p>
        </w:tc>
        <w:tc>
          <w:tcPr>
            <w:tcW w:w="6379" w:type="dxa"/>
            <w:vAlign w:val="center"/>
          </w:tcPr>
          <w:p w:rsidR="00D735FF" w:rsidRPr="008D7A86" w:rsidRDefault="0015062F" w:rsidP="005571CA">
            <w:pPr>
              <w:pStyle w:val="Header"/>
              <w:rPr>
                <w:rFonts w:ascii="Arial" w:hAnsi="Arial" w:cs="Arial"/>
                <w:sz w:val="28"/>
                <w:szCs w:val="28"/>
              </w:rPr>
            </w:pPr>
            <w:r w:rsidRPr="008D7A86">
              <w:rPr>
                <w:rFonts w:ascii="Arial" w:hAnsi="Arial" w:cs="Arial"/>
                <w:bCs/>
                <w:sz w:val="28"/>
                <w:szCs w:val="28"/>
                <w:lang w:val="en-US"/>
              </w:rPr>
              <w:t xml:space="preserve">Skilled Occupation List </w:t>
            </w:r>
            <w:r w:rsidRPr="008D7A86">
              <w:rPr>
                <w:rFonts w:ascii="Arial" w:hAnsi="Arial" w:cs="Arial"/>
                <w:sz w:val="28"/>
                <w:szCs w:val="28"/>
                <w:lang w:val="en-US"/>
              </w:rPr>
              <w:t>for 2014</w:t>
            </w:r>
          </w:p>
        </w:tc>
      </w:tr>
      <w:tr w:rsidR="00D735FF" w:rsidRPr="008D7A86" w:rsidTr="000156D1">
        <w:trPr>
          <w:trHeight w:val="756"/>
        </w:trPr>
        <w:tc>
          <w:tcPr>
            <w:tcW w:w="2660" w:type="dxa"/>
            <w:vAlign w:val="center"/>
          </w:tcPr>
          <w:p w:rsidR="00D735FF" w:rsidRPr="008D7A86" w:rsidRDefault="00D735FF" w:rsidP="00D735FF">
            <w:pPr>
              <w:pStyle w:val="Header"/>
              <w:rPr>
                <w:rFonts w:ascii="Arial" w:hAnsi="Arial" w:cs="Arial"/>
                <w:b/>
                <w:sz w:val="28"/>
                <w:szCs w:val="28"/>
              </w:rPr>
            </w:pPr>
            <w:r w:rsidRPr="008D7A86">
              <w:rPr>
                <w:rFonts w:ascii="Arial" w:hAnsi="Arial" w:cs="Arial"/>
                <w:b/>
                <w:sz w:val="28"/>
                <w:szCs w:val="28"/>
              </w:rPr>
              <w:t>Date:</w:t>
            </w:r>
          </w:p>
        </w:tc>
        <w:tc>
          <w:tcPr>
            <w:tcW w:w="6379" w:type="dxa"/>
            <w:vAlign w:val="center"/>
          </w:tcPr>
          <w:p w:rsidR="00D735FF" w:rsidRPr="008D7A86" w:rsidRDefault="00CD211F" w:rsidP="000156D1">
            <w:pPr>
              <w:pStyle w:val="Header"/>
              <w:rPr>
                <w:rFonts w:ascii="Arial" w:hAnsi="Arial" w:cs="Arial"/>
                <w:sz w:val="28"/>
                <w:szCs w:val="28"/>
              </w:rPr>
            </w:pPr>
            <w:r w:rsidRPr="008D7A86">
              <w:rPr>
                <w:rFonts w:ascii="Arial" w:hAnsi="Arial" w:cs="Arial"/>
                <w:sz w:val="28"/>
                <w:szCs w:val="28"/>
              </w:rPr>
              <w:t xml:space="preserve">12 December 2013 </w:t>
            </w:r>
          </w:p>
        </w:tc>
      </w:tr>
    </w:tbl>
    <w:p w:rsidR="00D735FF" w:rsidRPr="008D7A86" w:rsidRDefault="00D735FF" w:rsidP="00D735FF">
      <w:pPr>
        <w:pStyle w:val="Header"/>
        <w:rPr>
          <w:rFonts w:ascii="Arial" w:hAnsi="Arial" w:cs="Arial"/>
          <w:sz w:val="16"/>
          <w:szCs w:val="16"/>
        </w:rPr>
      </w:pPr>
    </w:p>
    <w:p w:rsidR="00D735FF" w:rsidRPr="008D7A86" w:rsidRDefault="00D735FF" w:rsidP="00D735FF">
      <w:pPr>
        <w:pStyle w:val="Header"/>
        <w:rPr>
          <w:rFonts w:ascii="Arial" w:hAnsi="Arial" w:cs="Arial"/>
          <w:sz w:val="16"/>
          <w:szCs w:val="16"/>
        </w:rPr>
      </w:pPr>
    </w:p>
    <w:p w:rsidR="00576ED0" w:rsidRPr="008D7A86" w:rsidRDefault="00576ED0" w:rsidP="00EB0C47">
      <w:pPr>
        <w:pStyle w:val="Header"/>
        <w:rPr>
          <w:rFonts w:ascii="Arial" w:hAnsi="Arial" w:cs="Arial"/>
          <w:sz w:val="16"/>
          <w:szCs w:val="16"/>
        </w:rPr>
      </w:pPr>
    </w:p>
    <w:p w:rsidR="00576ED0" w:rsidRPr="008D7A86" w:rsidRDefault="00576ED0" w:rsidP="00C1627A">
      <w:pPr>
        <w:rPr>
          <w:rFonts w:ascii="Arial" w:hAnsi="Arial" w:cs="Arial"/>
        </w:rPr>
        <w:sectPr w:rsidR="00576ED0" w:rsidRPr="008D7A86"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8D7A86" w:rsidRDefault="00576ED0">
      <w:pPr>
        <w:rPr>
          <w:rFonts w:ascii="Arial" w:hAnsi="Arial" w:cs="Arial"/>
          <w:sz w:val="20"/>
          <w:szCs w:val="20"/>
        </w:rPr>
      </w:pPr>
    </w:p>
    <w:p w:rsidR="0035493A" w:rsidRPr="008D7A86" w:rsidRDefault="0035493A">
      <w:pPr>
        <w:rPr>
          <w:rFonts w:ascii="Arial" w:hAnsi="Arial" w:cs="Arial"/>
          <w:sz w:val="20"/>
          <w:szCs w:val="20"/>
        </w:rPr>
      </w:pPr>
    </w:p>
    <w:p w:rsidR="0035493A" w:rsidRPr="008D7A86" w:rsidRDefault="0035493A">
      <w:pPr>
        <w:rPr>
          <w:rFonts w:ascii="Arial" w:hAnsi="Arial" w:cs="Arial"/>
          <w:sz w:val="20"/>
          <w:szCs w:val="20"/>
        </w:rPr>
      </w:pPr>
    </w:p>
    <w:p w:rsidR="0035493A" w:rsidRPr="008D7A86" w:rsidRDefault="0035493A">
      <w:pPr>
        <w:rPr>
          <w:rFonts w:ascii="Arial" w:hAnsi="Arial" w:cs="Arial"/>
          <w:sz w:val="20"/>
          <w:szCs w:val="20"/>
        </w:rPr>
      </w:pPr>
    </w:p>
    <w:p w:rsidR="0035493A" w:rsidRPr="008D7A86" w:rsidRDefault="0035493A">
      <w:pPr>
        <w:rPr>
          <w:rFonts w:ascii="Arial" w:hAnsi="Arial" w:cs="Arial"/>
          <w:sz w:val="20"/>
          <w:szCs w:val="20"/>
        </w:rPr>
      </w:pPr>
    </w:p>
    <w:p w:rsidR="0035493A" w:rsidRPr="008D7A86" w:rsidRDefault="003B74E4" w:rsidP="003B74E4">
      <w:pPr>
        <w:rPr>
          <w:rFonts w:ascii="Arial" w:hAnsi="Arial" w:cs="Arial"/>
          <w:b/>
          <w:color w:val="000064"/>
          <w:sz w:val="32"/>
          <w:szCs w:val="32"/>
        </w:rPr>
      </w:pPr>
      <w:r w:rsidRPr="008D7A86">
        <w:rPr>
          <w:rFonts w:ascii="Arial" w:hAnsi="Arial" w:cs="Arial"/>
          <w:b/>
          <w:color w:val="000064"/>
          <w:sz w:val="32"/>
          <w:szCs w:val="32"/>
        </w:rPr>
        <w:t>Contents</w:t>
      </w:r>
    </w:p>
    <w:p w:rsidR="00576ED0" w:rsidRPr="008D7A86" w:rsidRDefault="00576ED0" w:rsidP="00420F75">
      <w:pPr>
        <w:spacing w:line="269" w:lineRule="auto"/>
        <w:rPr>
          <w:rFonts w:ascii="Arial" w:hAnsi="Arial" w:cs="Arial"/>
          <w:sz w:val="20"/>
          <w:szCs w:val="20"/>
        </w:rPr>
      </w:pPr>
    </w:p>
    <w:p w:rsidR="009B0520" w:rsidRPr="008D7A86" w:rsidRDefault="009B0520" w:rsidP="00420F75">
      <w:pPr>
        <w:spacing w:line="269" w:lineRule="auto"/>
        <w:rPr>
          <w:rFonts w:ascii="Arial" w:hAnsi="Arial" w:cs="Arial"/>
          <w:sz w:val="20"/>
          <w:szCs w:val="20"/>
        </w:rPr>
      </w:pPr>
    </w:p>
    <w:p w:rsidR="008D7A86" w:rsidRDefault="00797561">
      <w:pPr>
        <w:pStyle w:val="TOC1"/>
        <w:tabs>
          <w:tab w:val="left" w:pos="442"/>
        </w:tabs>
        <w:rPr>
          <w:rFonts w:asciiTheme="minorHAnsi" w:eastAsiaTheme="minorEastAsia" w:hAnsiTheme="minorHAnsi" w:cstheme="minorBidi"/>
          <w:b w:val="0"/>
          <w:sz w:val="22"/>
          <w:szCs w:val="22"/>
          <w:lang w:eastAsia="en-AU"/>
        </w:rPr>
      </w:pPr>
      <w:r w:rsidRPr="008D7A86">
        <w:fldChar w:fldCharType="begin"/>
      </w:r>
      <w:r w:rsidR="00BD49FC" w:rsidRPr="008D7A86">
        <w:instrText xml:space="preserve"> TOC \o "1-2" \t "ATA Heading 2,2" </w:instrText>
      </w:r>
      <w:r w:rsidRPr="008D7A86">
        <w:fldChar w:fldCharType="separate"/>
      </w:r>
      <w:r w:rsidR="008D7A86" w:rsidRPr="007732F3">
        <w:rPr>
          <w:rFonts w:cs="Times New Roman"/>
        </w:rPr>
        <w:t>1.</w:t>
      </w:r>
      <w:r w:rsidR="008D7A86">
        <w:rPr>
          <w:rFonts w:asciiTheme="minorHAnsi" w:eastAsiaTheme="minorEastAsia" w:hAnsiTheme="minorHAnsi" w:cstheme="minorBidi"/>
          <w:b w:val="0"/>
          <w:sz w:val="22"/>
          <w:szCs w:val="22"/>
          <w:lang w:eastAsia="en-AU"/>
        </w:rPr>
        <w:tab/>
      </w:r>
      <w:r w:rsidR="008D7A86">
        <w:t>Introduction</w:t>
      </w:r>
      <w:r w:rsidR="008D7A86">
        <w:tab/>
      </w:r>
      <w:r>
        <w:fldChar w:fldCharType="begin"/>
      </w:r>
      <w:r w:rsidR="008D7A86">
        <w:instrText xml:space="preserve"> PAGEREF _Toc374601977 \h </w:instrText>
      </w:r>
      <w:r>
        <w:fldChar w:fldCharType="separate"/>
      </w:r>
      <w:r w:rsidR="00B3022D">
        <w:t>3</w:t>
      </w:r>
      <w:r>
        <w:fldChar w:fldCharType="end"/>
      </w:r>
    </w:p>
    <w:p w:rsidR="008D7A86" w:rsidRDefault="008D7A86">
      <w:pPr>
        <w:pStyle w:val="TOC1"/>
        <w:tabs>
          <w:tab w:val="left" w:pos="442"/>
        </w:tabs>
        <w:rPr>
          <w:rFonts w:asciiTheme="minorHAnsi" w:eastAsiaTheme="minorEastAsia" w:hAnsiTheme="minorHAnsi" w:cstheme="minorBidi"/>
          <w:b w:val="0"/>
          <w:sz w:val="22"/>
          <w:szCs w:val="22"/>
          <w:lang w:eastAsia="en-AU"/>
        </w:rPr>
      </w:pPr>
      <w:r w:rsidRPr="007732F3">
        <w:rPr>
          <w:rFonts w:cs="Times New Roman"/>
        </w:rPr>
        <w:t>2.</w:t>
      </w:r>
      <w:r>
        <w:rPr>
          <w:rFonts w:asciiTheme="minorHAnsi" w:eastAsiaTheme="minorEastAsia" w:hAnsiTheme="minorHAnsi" w:cstheme="minorBidi"/>
          <w:b w:val="0"/>
          <w:sz w:val="22"/>
          <w:szCs w:val="22"/>
          <w:lang w:eastAsia="en-AU"/>
        </w:rPr>
        <w:tab/>
      </w:r>
      <w:r>
        <w:t>Australian Trucking Association</w:t>
      </w:r>
      <w:r>
        <w:tab/>
      </w:r>
      <w:r w:rsidR="00797561">
        <w:fldChar w:fldCharType="begin"/>
      </w:r>
      <w:r>
        <w:instrText xml:space="preserve"> PAGEREF _Toc374601978 \h </w:instrText>
      </w:r>
      <w:r w:rsidR="00797561">
        <w:fldChar w:fldCharType="separate"/>
      </w:r>
      <w:r w:rsidR="00B3022D">
        <w:t>3</w:t>
      </w:r>
      <w:r w:rsidR="00797561">
        <w:fldChar w:fldCharType="end"/>
      </w:r>
    </w:p>
    <w:p w:rsidR="008D7A86" w:rsidRDefault="008D7A86">
      <w:pPr>
        <w:pStyle w:val="TOC1"/>
        <w:tabs>
          <w:tab w:val="left" w:pos="442"/>
        </w:tabs>
        <w:rPr>
          <w:rFonts w:asciiTheme="minorHAnsi" w:eastAsiaTheme="minorEastAsia" w:hAnsiTheme="minorHAnsi" w:cstheme="minorBidi"/>
          <w:b w:val="0"/>
          <w:sz w:val="22"/>
          <w:szCs w:val="22"/>
          <w:lang w:eastAsia="en-AU"/>
        </w:rPr>
      </w:pPr>
      <w:r w:rsidRPr="007732F3">
        <w:rPr>
          <w:rFonts w:cs="Times New Roman"/>
        </w:rPr>
        <w:t>3.</w:t>
      </w:r>
      <w:r>
        <w:rPr>
          <w:rFonts w:asciiTheme="minorHAnsi" w:eastAsiaTheme="minorEastAsia" w:hAnsiTheme="minorHAnsi" w:cstheme="minorBidi"/>
          <w:b w:val="0"/>
          <w:sz w:val="22"/>
          <w:szCs w:val="22"/>
          <w:lang w:eastAsia="en-AU"/>
        </w:rPr>
        <w:tab/>
      </w:r>
      <w:r>
        <w:t>Recommendation</w:t>
      </w:r>
      <w:r>
        <w:tab/>
      </w:r>
      <w:r w:rsidR="00797561">
        <w:fldChar w:fldCharType="begin"/>
      </w:r>
      <w:r>
        <w:instrText xml:space="preserve"> PAGEREF _Toc374601979 \h </w:instrText>
      </w:r>
      <w:r w:rsidR="00797561">
        <w:fldChar w:fldCharType="separate"/>
      </w:r>
      <w:r w:rsidR="00B3022D">
        <w:t>3</w:t>
      </w:r>
      <w:r w:rsidR="00797561">
        <w:fldChar w:fldCharType="end"/>
      </w:r>
    </w:p>
    <w:p w:rsidR="008D7A86" w:rsidRDefault="008D7A86">
      <w:pPr>
        <w:pStyle w:val="TOC1"/>
        <w:tabs>
          <w:tab w:val="left" w:pos="442"/>
        </w:tabs>
        <w:rPr>
          <w:rFonts w:asciiTheme="minorHAnsi" w:eastAsiaTheme="minorEastAsia" w:hAnsiTheme="minorHAnsi" w:cstheme="minorBidi"/>
          <w:b w:val="0"/>
          <w:sz w:val="22"/>
          <w:szCs w:val="22"/>
          <w:lang w:eastAsia="en-AU"/>
        </w:rPr>
      </w:pPr>
      <w:r w:rsidRPr="007732F3">
        <w:rPr>
          <w:rFonts w:cs="Times New Roman"/>
        </w:rPr>
        <w:t>4.</w:t>
      </w:r>
      <w:r>
        <w:rPr>
          <w:rFonts w:asciiTheme="minorHAnsi" w:eastAsiaTheme="minorEastAsia" w:hAnsiTheme="minorHAnsi" w:cstheme="minorBidi"/>
          <w:b w:val="0"/>
          <w:sz w:val="22"/>
          <w:szCs w:val="22"/>
          <w:lang w:eastAsia="en-AU"/>
        </w:rPr>
        <w:tab/>
      </w:r>
      <w:r>
        <w:t>Growing demand for drivers</w:t>
      </w:r>
      <w:r>
        <w:tab/>
      </w:r>
      <w:r w:rsidR="00797561">
        <w:fldChar w:fldCharType="begin"/>
      </w:r>
      <w:r>
        <w:instrText xml:space="preserve"> PAGEREF _Toc374601980 \h </w:instrText>
      </w:r>
      <w:r w:rsidR="00797561">
        <w:fldChar w:fldCharType="separate"/>
      </w:r>
      <w:r w:rsidR="00B3022D">
        <w:t>3</w:t>
      </w:r>
      <w:r w:rsidR="00797561">
        <w:fldChar w:fldCharType="end"/>
      </w:r>
    </w:p>
    <w:p w:rsidR="008D7A86" w:rsidRDefault="008D7A86">
      <w:pPr>
        <w:pStyle w:val="TOC1"/>
        <w:tabs>
          <w:tab w:val="left" w:pos="442"/>
        </w:tabs>
        <w:rPr>
          <w:rFonts w:asciiTheme="minorHAnsi" w:eastAsiaTheme="minorEastAsia" w:hAnsiTheme="minorHAnsi" w:cstheme="minorBidi"/>
          <w:b w:val="0"/>
          <w:sz w:val="22"/>
          <w:szCs w:val="22"/>
          <w:lang w:eastAsia="en-AU"/>
        </w:rPr>
      </w:pPr>
      <w:r w:rsidRPr="007732F3">
        <w:rPr>
          <w:rFonts w:cs="Times New Roman"/>
        </w:rPr>
        <w:t>5.</w:t>
      </w:r>
      <w:r>
        <w:rPr>
          <w:rFonts w:asciiTheme="minorHAnsi" w:eastAsiaTheme="minorEastAsia" w:hAnsiTheme="minorHAnsi" w:cstheme="minorBidi"/>
          <w:b w:val="0"/>
          <w:sz w:val="22"/>
          <w:szCs w:val="22"/>
          <w:lang w:eastAsia="en-AU"/>
        </w:rPr>
        <w:tab/>
      </w:r>
      <w:r>
        <w:t>Medium to long term supply pressures</w:t>
      </w:r>
      <w:r>
        <w:tab/>
      </w:r>
      <w:r w:rsidR="00797561">
        <w:fldChar w:fldCharType="begin"/>
      </w:r>
      <w:r>
        <w:instrText xml:space="preserve"> PAGEREF _Toc374601981 \h </w:instrText>
      </w:r>
      <w:r w:rsidR="00797561">
        <w:fldChar w:fldCharType="separate"/>
      </w:r>
      <w:r w:rsidR="00B3022D">
        <w:t>4</w:t>
      </w:r>
      <w:r w:rsidR="00797561">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5.1.</w:t>
      </w:r>
      <w:r>
        <w:rPr>
          <w:rFonts w:asciiTheme="minorHAnsi" w:eastAsiaTheme="minorEastAsia" w:hAnsiTheme="minorHAnsi" w:cstheme="minorBidi"/>
          <w:noProof/>
          <w:sz w:val="22"/>
          <w:lang w:eastAsia="en-AU"/>
        </w:rPr>
        <w:tab/>
      </w:r>
      <w:r>
        <w:rPr>
          <w:noProof/>
        </w:rPr>
        <w:t>Worker Shortages</w:t>
      </w:r>
      <w:r>
        <w:rPr>
          <w:noProof/>
        </w:rPr>
        <w:tab/>
      </w:r>
      <w:r w:rsidR="00797561">
        <w:rPr>
          <w:noProof/>
        </w:rPr>
        <w:fldChar w:fldCharType="begin"/>
      </w:r>
      <w:r>
        <w:rPr>
          <w:noProof/>
        </w:rPr>
        <w:instrText xml:space="preserve"> PAGEREF _Toc374601982 \h </w:instrText>
      </w:r>
      <w:r w:rsidR="00797561">
        <w:rPr>
          <w:noProof/>
        </w:rPr>
      </w:r>
      <w:r w:rsidR="00797561">
        <w:rPr>
          <w:noProof/>
        </w:rPr>
        <w:fldChar w:fldCharType="separate"/>
      </w:r>
      <w:r w:rsidR="00B3022D">
        <w:rPr>
          <w:noProof/>
        </w:rPr>
        <w:t>4</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5.2.</w:t>
      </w:r>
      <w:r>
        <w:rPr>
          <w:rFonts w:asciiTheme="minorHAnsi" w:eastAsiaTheme="minorEastAsia" w:hAnsiTheme="minorHAnsi" w:cstheme="minorBidi"/>
          <w:noProof/>
          <w:sz w:val="22"/>
          <w:lang w:eastAsia="en-AU"/>
        </w:rPr>
        <w:tab/>
      </w:r>
      <w:r>
        <w:rPr>
          <w:noProof/>
        </w:rPr>
        <w:t>An ageing workforce</w:t>
      </w:r>
      <w:r>
        <w:rPr>
          <w:noProof/>
        </w:rPr>
        <w:tab/>
      </w:r>
      <w:r w:rsidR="00797561">
        <w:rPr>
          <w:noProof/>
        </w:rPr>
        <w:fldChar w:fldCharType="begin"/>
      </w:r>
      <w:r>
        <w:rPr>
          <w:noProof/>
        </w:rPr>
        <w:instrText xml:space="preserve"> PAGEREF _Toc374601983 \h </w:instrText>
      </w:r>
      <w:r w:rsidR="00797561">
        <w:rPr>
          <w:noProof/>
        </w:rPr>
      </w:r>
      <w:r w:rsidR="00797561">
        <w:rPr>
          <w:noProof/>
        </w:rPr>
        <w:fldChar w:fldCharType="separate"/>
      </w:r>
      <w:r w:rsidR="00B3022D">
        <w:rPr>
          <w:noProof/>
        </w:rPr>
        <w:t>5</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5.3.</w:t>
      </w:r>
      <w:r>
        <w:rPr>
          <w:rFonts w:asciiTheme="minorHAnsi" w:eastAsiaTheme="minorEastAsia" w:hAnsiTheme="minorHAnsi" w:cstheme="minorBidi"/>
          <w:noProof/>
          <w:sz w:val="22"/>
          <w:lang w:eastAsia="en-AU"/>
        </w:rPr>
        <w:tab/>
      </w:r>
      <w:r>
        <w:rPr>
          <w:noProof/>
        </w:rPr>
        <w:t>Lack of women workers and indigenous Australians</w:t>
      </w:r>
      <w:r>
        <w:rPr>
          <w:noProof/>
        </w:rPr>
        <w:tab/>
      </w:r>
      <w:r w:rsidR="00797561">
        <w:rPr>
          <w:noProof/>
        </w:rPr>
        <w:fldChar w:fldCharType="begin"/>
      </w:r>
      <w:r>
        <w:rPr>
          <w:noProof/>
        </w:rPr>
        <w:instrText xml:space="preserve"> PAGEREF _Toc374601984 \h </w:instrText>
      </w:r>
      <w:r w:rsidR="00797561">
        <w:rPr>
          <w:noProof/>
        </w:rPr>
      </w:r>
      <w:r w:rsidR="00797561">
        <w:rPr>
          <w:noProof/>
        </w:rPr>
        <w:fldChar w:fldCharType="separate"/>
      </w:r>
      <w:r w:rsidR="00B3022D">
        <w:rPr>
          <w:noProof/>
        </w:rPr>
        <w:t>6</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5.4.</w:t>
      </w:r>
      <w:r>
        <w:rPr>
          <w:rFonts w:asciiTheme="minorHAnsi" w:eastAsiaTheme="minorEastAsia" w:hAnsiTheme="minorHAnsi" w:cstheme="minorBidi"/>
          <w:noProof/>
          <w:sz w:val="22"/>
          <w:lang w:eastAsia="en-AU"/>
        </w:rPr>
        <w:tab/>
      </w:r>
      <w:r>
        <w:rPr>
          <w:noProof/>
        </w:rPr>
        <w:t>Young people don’t want to be truck drivers</w:t>
      </w:r>
      <w:r>
        <w:rPr>
          <w:noProof/>
        </w:rPr>
        <w:tab/>
      </w:r>
      <w:r w:rsidR="00797561">
        <w:rPr>
          <w:noProof/>
        </w:rPr>
        <w:fldChar w:fldCharType="begin"/>
      </w:r>
      <w:r>
        <w:rPr>
          <w:noProof/>
        </w:rPr>
        <w:instrText xml:space="preserve"> PAGEREF _Toc374601985 \h </w:instrText>
      </w:r>
      <w:r w:rsidR="00797561">
        <w:rPr>
          <w:noProof/>
        </w:rPr>
      </w:r>
      <w:r w:rsidR="00797561">
        <w:rPr>
          <w:noProof/>
        </w:rPr>
        <w:fldChar w:fldCharType="separate"/>
      </w:r>
      <w:r w:rsidR="00B3022D">
        <w:rPr>
          <w:noProof/>
        </w:rPr>
        <w:t>7</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5.5.</w:t>
      </w:r>
      <w:r>
        <w:rPr>
          <w:rFonts w:asciiTheme="minorHAnsi" w:eastAsiaTheme="minorEastAsia" w:hAnsiTheme="minorHAnsi" w:cstheme="minorBidi"/>
          <w:noProof/>
          <w:sz w:val="22"/>
          <w:lang w:eastAsia="en-AU"/>
        </w:rPr>
        <w:tab/>
      </w:r>
      <w:r>
        <w:rPr>
          <w:noProof/>
        </w:rPr>
        <w:t>Tarnished image</w:t>
      </w:r>
      <w:r>
        <w:rPr>
          <w:noProof/>
        </w:rPr>
        <w:tab/>
      </w:r>
      <w:r w:rsidR="00797561">
        <w:rPr>
          <w:noProof/>
        </w:rPr>
        <w:fldChar w:fldCharType="begin"/>
      </w:r>
      <w:r>
        <w:rPr>
          <w:noProof/>
        </w:rPr>
        <w:instrText xml:space="preserve"> PAGEREF _Toc374601986 \h </w:instrText>
      </w:r>
      <w:r w:rsidR="00797561">
        <w:rPr>
          <w:noProof/>
        </w:rPr>
      </w:r>
      <w:r w:rsidR="00797561">
        <w:rPr>
          <w:noProof/>
        </w:rPr>
        <w:fldChar w:fldCharType="separate"/>
      </w:r>
      <w:r w:rsidR="00B3022D">
        <w:rPr>
          <w:noProof/>
        </w:rPr>
        <w:t>7</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5.6.</w:t>
      </w:r>
      <w:r>
        <w:rPr>
          <w:rFonts w:asciiTheme="minorHAnsi" w:eastAsiaTheme="minorEastAsia" w:hAnsiTheme="minorHAnsi" w:cstheme="minorBidi"/>
          <w:noProof/>
          <w:sz w:val="22"/>
          <w:lang w:eastAsia="en-AU"/>
        </w:rPr>
        <w:tab/>
      </w:r>
      <w:r>
        <w:rPr>
          <w:noProof/>
        </w:rPr>
        <w:t>Restrictive regulations</w:t>
      </w:r>
      <w:r>
        <w:rPr>
          <w:noProof/>
        </w:rPr>
        <w:tab/>
      </w:r>
      <w:r w:rsidR="00797561">
        <w:rPr>
          <w:noProof/>
        </w:rPr>
        <w:fldChar w:fldCharType="begin"/>
      </w:r>
      <w:r>
        <w:rPr>
          <w:noProof/>
        </w:rPr>
        <w:instrText xml:space="preserve"> PAGEREF _Toc374601987 \h </w:instrText>
      </w:r>
      <w:r w:rsidR="00797561">
        <w:rPr>
          <w:noProof/>
        </w:rPr>
      </w:r>
      <w:r w:rsidR="00797561">
        <w:rPr>
          <w:noProof/>
        </w:rPr>
        <w:fldChar w:fldCharType="separate"/>
      </w:r>
      <w:r w:rsidR="00B3022D">
        <w:rPr>
          <w:noProof/>
        </w:rPr>
        <w:t>8</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5.7.</w:t>
      </w:r>
      <w:r>
        <w:rPr>
          <w:rFonts w:asciiTheme="minorHAnsi" w:eastAsiaTheme="minorEastAsia" w:hAnsiTheme="minorHAnsi" w:cstheme="minorBidi"/>
          <w:noProof/>
          <w:sz w:val="22"/>
          <w:lang w:eastAsia="en-AU"/>
        </w:rPr>
        <w:tab/>
      </w:r>
      <w:r>
        <w:rPr>
          <w:noProof/>
        </w:rPr>
        <w:t>Insurance for young drivers</w:t>
      </w:r>
      <w:r>
        <w:rPr>
          <w:noProof/>
        </w:rPr>
        <w:tab/>
      </w:r>
      <w:r w:rsidR="00797561">
        <w:rPr>
          <w:noProof/>
        </w:rPr>
        <w:fldChar w:fldCharType="begin"/>
      </w:r>
      <w:r>
        <w:rPr>
          <w:noProof/>
        </w:rPr>
        <w:instrText xml:space="preserve"> PAGEREF _Toc374601988 \h </w:instrText>
      </w:r>
      <w:r w:rsidR="00797561">
        <w:rPr>
          <w:noProof/>
        </w:rPr>
      </w:r>
      <w:r w:rsidR="00797561">
        <w:rPr>
          <w:noProof/>
        </w:rPr>
        <w:fldChar w:fldCharType="separate"/>
      </w:r>
      <w:r w:rsidR="00B3022D">
        <w:rPr>
          <w:noProof/>
        </w:rPr>
        <w:t>9</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5.8.</w:t>
      </w:r>
      <w:r>
        <w:rPr>
          <w:rFonts w:asciiTheme="minorHAnsi" w:eastAsiaTheme="minorEastAsia" w:hAnsiTheme="minorHAnsi" w:cstheme="minorBidi"/>
          <w:noProof/>
          <w:sz w:val="22"/>
          <w:lang w:eastAsia="en-AU"/>
        </w:rPr>
        <w:tab/>
      </w:r>
      <w:r>
        <w:rPr>
          <w:noProof/>
        </w:rPr>
        <w:t>High responsibility</w:t>
      </w:r>
      <w:r>
        <w:rPr>
          <w:noProof/>
        </w:rPr>
        <w:tab/>
      </w:r>
      <w:r w:rsidR="00797561">
        <w:rPr>
          <w:noProof/>
        </w:rPr>
        <w:fldChar w:fldCharType="begin"/>
      </w:r>
      <w:r>
        <w:rPr>
          <w:noProof/>
        </w:rPr>
        <w:instrText xml:space="preserve"> PAGEREF _Toc374601989 \h </w:instrText>
      </w:r>
      <w:r w:rsidR="00797561">
        <w:rPr>
          <w:noProof/>
        </w:rPr>
      </w:r>
      <w:r w:rsidR="00797561">
        <w:rPr>
          <w:noProof/>
        </w:rPr>
        <w:fldChar w:fldCharType="separate"/>
      </w:r>
      <w:r w:rsidR="00B3022D">
        <w:rPr>
          <w:noProof/>
        </w:rPr>
        <w:t>9</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5.9.</w:t>
      </w:r>
      <w:r>
        <w:rPr>
          <w:rFonts w:asciiTheme="minorHAnsi" w:eastAsiaTheme="minorEastAsia" w:hAnsiTheme="minorHAnsi" w:cstheme="minorBidi"/>
          <w:noProof/>
          <w:sz w:val="22"/>
          <w:lang w:eastAsia="en-AU"/>
        </w:rPr>
        <w:tab/>
      </w:r>
      <w:r>
        <w:rPr>
          <w:noProof/>
        </w:rPr>
        <w:t>Health problems</w:t>
      </w:r>
      <w:r>
        <w:rPr>
          <w:noProof/>
        </w:rPr>
        <w:tab/>
      </w:r>
      <w:r w:rsidR="00797561">
        <w:rPr>
          <w:noProof/>
        </w:rPr>
        <w:fldChar w:fldCharType="begin"/>
      </w:r>
      <w:r>
        <w:rPr>
          <w:noProof/>
        </w:rPr>
        <w:instrText xml:space="preserve"> PAGEREF _Toc374601990 \h </w:instrText>
      </w:r>
      <w:r w:rsidR="00797561">
        <w:rPr>
          <w:noProof/>
        </w:rPr>
      </w:r>
      <w:r w:rsidR="00797561">
        <w:rPr>
          <w:noProof/>
        </w:rPr>
        <w:fldChar w:fldCharType="separate"/>
      </w:r>
      <w:r w:rsidR="00B3022D">
        <w:rPr>
          <w:noProof/>
        </w:rPr>
        <w:t>9</w:t>
      </w:r>
      <w:r w:rsidR="00797561">
        <w:rPr>
          <w:noProof/>
        </w:rPr>
        <w:fldChar w:fldCharType="end"/>
      </w:r>
    </w:p>
    <w:p w:rsidR="008D7A86" w:rsidRDefault="008D7A86">
      <w:pPr>
        <w:pStyle w:val="TOC2"/>
        <w:tabs>
          <w:tab w:val="left" w:pos="1100"/>
        </w:tabs>
        <w:rPr>
          <w:rFonts w:asciiTheme="minorHAnsi" w:eastAsiaTheme="minorEastAsia" w:hAnsiTheme="minorHAnsi" w:cstheme="minorBidi"/>
          <w:noProof/>
          <w:sz w:val="22"/>
          <w:lang w:eastAsia="en-AU"/>
        </w:rPr>
      </w:pPr>
      <w:r w:rsidRPr="007732F3">
        <w:rPr>
          <w:noProof/>
        </w:rPr>
        <w:t>5.10.</w:t>
      </w:r>
      <w:r>
        <w:rPr>
          <w:rFonts w:asciiTheme="minorHAnsi" w:eastAsiaTheme="minorEastAsia" w:hAnsiTheme="minorHAnsi" w:cstheme="minorBidi"/>
          <w:noProof/>
          <w:sz w:val="22"/>
          <w:lang w:eastAsia="en-AU"/>
        </w:rPr>
        <w:t xml:space="preserve">    </w:t>
      </w:r>
      <w:r>
        <w:rPr>
          <w:noProof/>
        </w:rPr>
        <w:t>Family life work balance</w:t>
      </w:r>
      <w:r>
        <w:rPr>
          <w:noProof/>
        </w:rPr>
        <w:tab/>
      </w:r>
      <w:r w:rsidR="00797561">
        <w:rPr>
          <w:noProof/>
        </w:rPr>
        <w:fldChar w:fldCharType="begin"/>
      </w:r>
      <w:r>
        <w:rPr>
          <w:noProof/>
        </w:rPr>
        <w:instrText xml:space="preserve"> PAGEREF _Toc374601991 \h </w:instrText>
      </w:r>
      <w:r w:rsidR="00797561">
        <w:rPr>
          <w:noProof/>
        </w:rPr>
      </w:r>
      <w:r w:rsidR="00797561">
        <w:rPr>
          <w:noProof/>
        </w:rPr>
        <w:fldChar w:fldCharType="separate"/>
      </w:r>
      <w:r w:rsidR="00B3022D">
        <w:rPr>
          <w:noProof/>
        </w:rPr>
        <w:t>10</w:t>
      </w:r>
      <w:r w:rsidR="00797561">
        <w:rPr>
          <w:noProof/>
        </w:rPr>
        <w:fldChar w:fldCharType="end"/>
      </w:r>
    </w:p>
    <w:p w:rsidR="008D7A86" w:rsidRDefault="008D7A86">
      <w:pPr>
        <w:pStyle w:val="TOC2"/>
        <w:tabs>
          <w:tab w:val="left" w:pos="1100"/>
        </w:tabs>
        <w:rPr>
          <w:rFonts w:asciiTheme="minorHAnsi" w:eastAsiaTheme="minorEastAsia" w:hAnsiTheme="minorHAnsi" w:cstheme="minorBidi"/>
          <w:noProof/>
          <w:sz w:val="22"/>
          <w:lang w:eastAsia="en-AU"/>
        </w:rPr>
      </w:pPr>
      <w:r w:rsidRPr="007732F3">
        <w:rPr>
          <w:noProof/>
        </w:rPr>
        <w:t>5.11.</w:t>
      </w:r>
      <w:r>
        <w:rPr>
          <w:noProof/>
        </w:rPr>
        <w:t xml:space="preserve">   Occupational injuries</w:t>
      </w:r>
      <w:r>
        <w:rPr>
          <w:noProof/>
        </w:rPr>
        <w:tab/>
      </w:r>
      <w:r w:rsidR="00797561">
        <w:rPr>
          <w:noProof/>
        </w:rPr>
        <w:fldChar w:fldCharType="begin"/>
      </w:r>
      <w:r>
        <w:rPr>
          <w:noProof/>
        </w:rPr>
        <w:instrText xml:space="preserve"> PAGEREF _Toc374601992 \h </w:instrText>
      </w:r>
      <w:r w:rsidR="00797561">
        <w:rPr>
          <w:noProof/>
        </w:rPr>
      </w:r>
      <w:r w:rsidR="00797561">
        <w:rPr>
          <w:noProof/>
        </w:rPr>
        <w:fldChar w:fldCharType="separate"/>
      </w:r>
      <w:r w:rsidR="00B3022D">
        <w:rPr>
          <w:noProof/>
        </w:rPr>
        <w:t>10</w:t>
      </w:r>
      <w:r w:rsidR="00797561">
        <w:rPr>
          <w:noProof/>
        </w:rPr>
        <w:fldChar w:fldCharType="end"/>
      </w:r>
    </w:p>
    <w:p w:rsidR="008D7A86" w:rsidRDefault="008D7A86">
      <w:pPr>
        <w:pStyle w:val="TOC2"/>
        <w:tabs>
          <w:tab w:val="left" w:pos="1100"/>
        </w:tabs>
        <w:rPr>
          <w:rFonts w:asciiTheme="minorHAnsi" w:eastAsiaTheme="minorEastAsia" w:hAnsiTheme="minorHAnsi" w:cstheme="minorBidi"/>
          <w:noProof/>
          <w:sz w:val="22"/>
          <w:lang w:eastAsia="en-AU"/>
        </w:rPr>
      </w:pPr>
      <w:r w:rsidRPr="007732F3">
        <w:rPr>
          <w:noProof/>
        </w:rPr>
        <w:t>5.12.</w:t>
      </w:r>
      <w:r>
        <w:rPr>
          <w:noProof/>
        </w:rPr>
        <w:t xml:space="preserve">   Limited training opportunities</w:t>
      </w:r>
      <w:r>
        <w:rPr>
          <w:noProof/>
        </w:rPr>
        <w:tab/>
      </w:r>
      <w:r w:rsidR="00797561">
        <w:rPr>
          <w:noProof/>
        </w:rPr>
        <w:fldChar w:fldCharType="begin"/>
      </w:r>
      <w:r>
        <w:rPr>
          <w:noProof/>
        </w:rPr>
        <w:instrText xml:space="preserve"> PAGEREF _Toc374601993 \h </w:instrText>
      </w:r>
      <w:r w:rsidR="00797561">
        <w:rPr>
          <w:noProof/>
        </w:rPr>
      </w:r>
      <w:r w:rsidR="00797561">
        <w:rPr>
          <w:noProof/>
        </w:rPr>
        <w:fldChar w:fldCharType="separate"/>
      </w:r>
      <w:r w:rsidR="00B3022D">
        <w:rPr>
          <w:noProof/>
        </w:rPr>
        <w:t>10</w:t>
      </w:r>
      <w:r w:rsidR="00797561">
        <w:rPr>
          <w:noProof/>
        </w:rPr>
        <w:fldChar w:fldCharType="end"/>
      </w:r>
    </w:p>
    <w:p w:rsidR="008D7A86" w:rsidRDefault="008D7A86">
      <w:pPr>
        <w:pStyle w:val="TOC1"/>
        <w:tabs>
          <w:tab w:val="left" w:pos="442"/>
        </w:tabs>
        <w:rPr>
          <w:rFonts w:asciiTheme="minorHAnsi" w:eastAsiaTheme="minorEastAsia" w:hAnsiTheme="minorHAnsi" w:cstheme="minorBidi"/>
          <w:b w:val="0"/>
          <w:sz w:val="22"/>
          <w:szCs w:val="22"/>
          <w:lang w:eastAsia="en-AU"/>
        </w:rPr>
      </w:pPr>
      <w:r w:rsidRPr="007732F3">
        <w:rPr>
          <w:rFonts w:cs="Times New Roman"/>
        </w:rPr>
        <w:t>6.</w:t>
      </w:r>
      <w:r>
        <w:rPr>
          <w:rFonts w:asciiTheme="minorHAnsi" w:eastAsiaTheme="minorEastAsia" w:hAnsiTheme="minorHAnsi" w:cstheme="minorBidi"/>
          <w:b w:val="0"/>
          <w:sz w:val="22"/>
          <w:szCs w:val="22"/>
          <w:lang w:eastAsia="en-AU"/>
        </w:rPr>
        <w:tab/>
      </w:r>
      <w:r>
        <w:t>Current policies to address shortages don’t go far enough</w:t>
      </w:r>
      <w:r>
        <w:tab/>
      </w:r>
      <w:r w:rsidR="00797561">
        <w:fldChar w:fldCharType="begin"/>
      </w:r>
      <w:r>
        <w:instrText xml:space="preserve"> PAGEREF _Toc374601994 \h </w:instrText>
      </w:r>
      <w:r w:rsidR="00797561">
        <w:fldChar w:fldCharType="separate"/>
      </w:r>
      <w:r w:rsidR="00B3022D">
        <w:t>11</w:t>
      </w:r>
      <w:r w:rsidR="00797561">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6.1.</w:t>
      </w:r>
      <w:r>
        <w:rPr>
          <w:rFonts w:asciiTheme="minorHAnsi" w:eastAsiaTheme="minorEastAsia" w:hAnsiTheme="minorHAnsi" w:cstheme="minorBidi"/>
          <w:noProof/>
          <w:sz w:val="22"/>
          <w:lang w:eastAsia="en-AU"/>
        </w:rPr>
        <w:tab/>
      </w:r>
      <w:r>
        <w:rPr>
          <w:noProof/>
        </w:rPr>
        <w:t>Australian Trucking Association</w:t>
      </w:r>
      <w:r>
        <w:rPr>
          <w:noProof/>
        </w:rPr>
        <w:tab/>
      </w:r>
      <w:r w:rsidR="00797561">
        <w:rPr>
          <w:noProof/>
        </w:rPr>
        <w:fldChar w:fldCharType="begin"/>
      </w:r>
      <w:r>
        <w:rPr>
          <w:noProof/>
        </w:rPr>
        <w:instrText xml:space="preserve"> PAGEREF _Toc374601995 \h </w:instrText>
      </w:r>
      <w:r w:rsidR="00797561">
        <w:rPr>
          <w:noProof/>
        </w:rPr>
      </w:r>
      <w:r w:rsidR="00797561">
        <w:rPr>
          <w:noProof/>
        </w:rPr>
        <w:fldChar w:fldCharType="separate"/>
      </w:r>
      <w:r w:rsidR="00B3022D">
        <w:rPr>
          <w:noProof/>
        </w:rPr>
        <w:t>11</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6.2.</w:t>
      </w:r>
      <w:r>
        <w:rPr>
          <w:rFonts w:asciiTheme="minorHAnsi" w:eastAsiaTheme="minorEastAsia" w:hAnsiTheme="minorHAnsi" w:cstheme="minorBidi"/>
          <w:noProof/>
          <w:sz w:val="22"/>
          <w:lang w:eastAsia="en-AU"/>
        </w:rPr>
        <w:tab/>
      </w:r>
      <w:r>
        <w:rPr>
          <w:noProof/>
        </w:rPr>
        <w:t>The Transport and Logistics Industry Skills Council (TLISC)</w:t>
      </w:r>
      <w:r>
        <w:rPr>
          <w:noProof/>
        </w:rPr>
        <w:tab/>
      </w:r>
      <w:r w:rsidR="00797561">
        <w:rPr>
          <w:noProof/>
        </w:rPr>
        <w:fldChar w:fldCharType="begin"/>
      </w:r>
      <w:r>
        <w:rPr>
          <w:noProof/>
        </w:rPr>
        <w:instrText xml:space="preserve"> PAGEREF _Toc374601996 \h </w:instrText>
      </w:r>
      <w:r w:rsidR="00797561">
        <w:rPr>
          <w:noProof/>
        </w:rPr>
      </w:r>
      <w:r w:rsidR="00797561">
        <w:rPr>
          <w:noProof/>
        </w:rPr>
        <w:fldChar w:fldCharType="separate"/>
      </w:r>
      <w:r w:rsidR="00B3022D">
        <w:rPr>
          <w:noProof/>
        </w:rPr>
        <w:t>11</w:t>
      </w:r>
      <w:r w:rsidR="00797561">
        <w:rPr>
          <w:noProof/>
        </w:rPr>
        <w:fldChar w:fldCharType="end"/>
      </w:r>
    </w:p>
    <w:p w:rsidR="008D7A86" w:rsidRDefault="008D7A86">
      <w:pPr>
        <w:pStyle w:val="TOC2"/>
        <w:tabs>
          <w:tab w:val="left" w:pos="880"/>
        </w:tabs>
        <w:rPr>
          <w:rFonts w:asciiTheme="minorHAnsi" w:eastAsiaTheme="minorEastAsia" w:hAnsiTheme="minorHAnsi" w:cstheme="minorBidi"/>
          <w:noProof/>
          <w:sz w:val="22"/>
          <w:lang w:eastAsia="en-AU"/>
        </w:rPr>
      </w:pPr>
      <w:r w:rsidRPr="007732F3">
        <w:rPr>
          <w:noProof/>
        </w:rPr>
        <w:t>6.3.</w:t>
      </w:r>
      <w:r>
        <w:rPr>
          <w:rFonts w:asciiTheme="minorHAnsi" w:eastAsiaTheme="minorEastAsia" w:hAnsiTheme="minorHAnsi" w:cstheme="minorBidi"/>
          <w:noProof/>
          <w:sz w:val="22"/>
          <w:lang w:eastAsia="en-AU"/>
        </w:rPr>
        <w:tab/>
      </w:r>
      <w:r>
        <w:rPr>
          <w:noProof/>
        </w:rPr>
        <w:t>State based programs</w:t>
      </w:r>
      <w:r>
        <w:rPr>
          <w:noProof/>
        </w:rPr>
        <w:tab/>
      </w:r>
      <w:r w:rsidR="00797561">
        <w:rPr>
          <w:noProof/>
        </w:rPr>
        <w:fldChar w:fldCharType="begin"/>
      </w:r>
      <w:r>
        <w:rPr>
          <w:noProof/>
        </w:rPr>
        <w:instrText xml:space="preserve"> PAGEREF _Toc374601997 \h </w:instrText>
      </w:r>
      <w:r w:rsidR="00797561">
        <w:rPr>
          <w:noProof/>
        </w:rPr>
      </w:r>
      <w:r w:rsidR="00797561">
        <w:rPr>
          <w:noProof/>
        </w:rPr>
        <w:fldChar w:fldCharType="separate"/>
      </w:r>
      <w:r w:rsidR="00B3022D">
        <w:rPr>
          <w:noProof/>
        </w:rPr>
        <w:t>12</w:t>
      </w:r>
      <w:r w:rsidR="00797561">
        <w:rPr>
          <w:noProof/>
        </w:rPr>
        <w:fldChar w:fldCharType="end"/>
      </w:r>
    </w:p>
    <w:p w:rsidR="008D7A86" w:rsidRDefault="008D7A86">
      <w:pPr>
        <w:pStyle w:val="TOC1"/>
        <w:tabs>
          <w:tab w:val="left" w:pos="442"/>
        </w:tabs>
        <w:rPr>
          <w:rFonts w:asciiTheme="minorHAnsi" w:eastAsiaTheme="minorEastAsia" w:hAnsiTheme="minorHAnsi" w:cstheme="minorBidi"/>
          <w:b w:val="0"/>
          <w:sz w:val="22"/>
          <w:szCs w:val="22"/>
          <w:lang w:eastAsia="en-AU"/>
        </w:rPr>
      </w:pPr>
      <w:r w:rsidRPr="007732F3">
        <w:rPr>
          <w:rFonts w:cs="Times New Roman"/>
        </w:rPr>
        <w:t>7.</w:t>
      </w:r>
      <w:r>
        <w:rPr>
          <w:rFonts w:asciiTheme="minorHAnsi" w:eastAsiaTheme="minorEastAsia" w:hAnsiTheme="minorHAnsi" w:cstheme="minorBidi"/>
          <w:b w:val="0"/>
          <w:sz w:val="22"/>
          <w:szCs w:val="22"/>
          <w:lang w:eastAsia="en-AU"/>
        </w:rPr>
        <w:tab/>
      </w:r>
      <w:r>
        <w:t>Conclusion</w:t>
      </w:r>
      <w:r>
        <w:tab/>
      </w:r>
      <w:r w:rsidR="00797561">
        <w:fldChar w:fldCharType="begin"/>
      </w:r>
      <w:r>
        <w:instrText xml:space="preserve"> PAGEREF _Toc374601998 \h </w:instrText>
      </w:r>
      <w:r w:rsidR="00797561">
        <w:fldChar w:fldCharType="separate"/>
      </w:r>
      <w:r w:rsidR="00B3022D">
        <w:t>13</w:t>
      </w:r>
      <w:r w:rsidR="00797561">
        <w:fldChar w:fldCharType="end"/>
      </w:r>
    </w:p>
    <w:p w:rsidR="00241C15" w:rsidRPr="008D7A86" w:rsidRDefault="00797561" w:rsidP="00241C15">
      <w:pPr>
        <w:tabs>
          <w:tab w:val="right" w:leader="dot" w:pos="9645"/>
        </w:tabs>
        <w:rPr>
          <w:rFonts w:ascii="Arial" w:hAnsi="Arial" w:cs="Arial"/>
        </w:rPr>
      </w:pPr>
      <w:r w:rsidRPr="008D7A86">
        <w:rPr>
          <w:rFonts w:ascii="Arial" w:hAnsi="Arial" w:cs="Arial"/>
          <w:b/>
          <w:noProof/>
          <w:sz w:val="20"/>
          <w:szCs w:val="20"/>
        </w:rPr>
        <w:fldChar w:fldCharType="end"/>
      </w:r>
    </w:p>
    <w:p w:rsidR="00576ED0" w:rsidRPr="008D7A86" w:rsidRDefault="00576ED0" w:rsidP="005E6D8B">
      <w:pPr>
        <w:rPr>
          <w:rFonts w:ascii="Arial" w:hAnsi="Arial" w:cs="Arial"/>
          <w:sz w:val="20"/>
          <w:szCs w:val="20"/>
        </w:rPr>
      </w:pPr>
      <w:r w:rsidRPr="008D7A86">
        <w:rPr>
          <w:rFonts w:ascii="Arial" w:hAnsi="Arial" w:cs="Arial"/>
          <w:sz w:val="20"/>
          <w:szCs w:val="20"/>
        </w:rPr>
        <w:br w:type="page"/>
      </w:r>
    </w:p>
    <w:p w:rsidR="00600132" w:rsidRPr="008D7A86" w:rsidRDefault="00576ED0" w:rsidP="00600132">
      <w:pPr>
        <w:pStyle w:val="Heading1"/>
      </w:pPr>
      <w:bookmarkStart w:id="0" w:name="_Toc374601977"/>
      <w:r w:rsidRPr="008D7A86">
        <w:lastRenderedPageBreak/>
        <w:t>Introduction</w:t>
      </w:r>
      <w:bookmarkEnd w:id="0"/>
    </w:p>
    <w:p w:rsidR="00C322A1" w:rsidRPr="008D7A86" w:rsidRDefault="00C322A1" w:rsidP="00C322A1">
      <w:pPr>
        <w:rPr>
          <w:rFonts w:ascii="Arial" w:eastAsia="Times New Roman" w:hAnsi="Arial" w:cs="Arial"/>
          <w:bCs/>
          <w:sz w:val="20"/>
          <w:szCs w:val="20"/>
        </w:rPr>
      </w:pPr>
    </w:p>
    <w:p w:rsidR="006A0105" w:rsidRPr="008D7A86" w:rsidRDefault="006A0105" w:rsidP="006A0105">
      <w:pPr>
        <w:rPr>
          <w:rFonts w:ascii="Arial" w:hAnsi="Arial" w:cs="Arial"/>
          <w:sz w:val="20"/>
        </w:rPr>
      </w:pPr>
      <w:r w:rsidRPr="008D7A86">
        <w:rPr>
          <w:rFonts w:ascii="Arial" w:hAnsi="Arial" w:cs="Arial"/>
          <w:sz w:val="20"/>
        </w:rPr>
        <w:t>An efficient road transport industry is vital to the continued g</w:t>
      </w:r>
      <w:r w:rsidR="006A7735" w:rsidRPr="008D7A86">
        <w:rPr>
          <w:rFonts w:ascii="Arial" w:hAnsi="Arial" w:cs="Arial"/>
          <w:sz w:val="20"/>
        </w:rPr>
        <w:t xml:space="preserve">rowth of the Australian economy. </w:t>
      </w:r>
      <w:r w:rsidR="001F7268" w:rsidRPr="008D7A86">
        <w:rPr>
          <w:rFonts w:ascii="Arial" w:hAnsi="Arial" w:cs="Arial"/>
          <w:sz w:val="20"/>
        </w:rPr>
        <w:t>A s</w:t>
      </w:r>
      <w:r w:rsidRPr="008D7A86">
        <w:rPr>
          <w:rFonts w:ascii="Arial" w:hAnsi="Arial" w:cs="Arial"/>
          <w:sz w:val="20"/>
        </w:rPr>
        <w:t>killed and competent workforce</w:t>
      </w:r>
      <w:r w:rsidR="001F7268" w:rsidRPr="008D7A86">
        <w:rPr>
          <w:rFonts w:ascii="Arial" w:hAnsi="Arial" w:cs="Arial"/>
          <w:sz w:val="20"/>
        </w:rPr>
        <w:t>,</w:t>
      </w:r>
      <w:r w:rsidRPr="008D7A86">
        <w:rPr>
          <w:rFonts w:ascii="Arial" w:hAnsi="Arial" w:cs="Arial"/>
          <w:sz w:val="20"/>
        </w:rPr>
        <w:t xml:space="preserve"> able to meet the demands of the growing freight task, in a safe, sustainable manner is needed. </w:t>
      </w:r>
    </w:p>
    <w:p w:rsidR="006A0105" w:rsidRPr="008D7A86" w:rsidRDefault="006A0105" w:rsidP="00C322A1">
      <w:pPr>
        <w:rPr>
          <w:rFonts w:ascii="Arial" w:hAnsi="Arial" w:cs="Arial"/>
          <w:sz w:val="20"/>
        </w:rPr>
      </w:pPr>
      <w:r w:rsidRPr="008D7A86">
        <w:rPr>
          <w:rFonts w:ascii="Arial" w:hAnsi="Arial" w:cs="Arial"/>
          <w:sz w:val="20"/>
        </w:rPr>
        <w:t xml:space="preserve"> </w:t>
      </w:r>
    </w:p>
    <w:p w:rsidR="00C322A1" w:rsidRPr="008D7A86" w:rsidRDefault="006A0105" w:rsidP="00C322A1">
      <w:pPr>
        <w:rPr>
          <w:rFonts w:ascii="Arial" w:hAnsi="Arial" w:cs="Arial"/>
          <w:sz w:val="20"/>
        </w:rPr>
      </w:pPr>
      <w:r w:rsidRPr="008D7A86">
        <w:rPr>
          <w:rFonts w:ascii="Arial" w:hAnsi="Arial" w:cs="Arial"/>
          <w:sz w:val="20"/>
        </w:rPr>
        <w:t>T</w:t>
      </w:r>
      <w:r w:rsidR="00C322A1" w:rsidRPr="008D7A86">
        <w:rPr>
          <w:rFonts w:ascii="Arial" w:hAnsi="Arial" w:cs="Arial"/>
          <w:sz w:val="20"/>
        </w:rPr>
        <w:t xml:space="preserve">he </w:t>
      </w:r>
      <w:r w:rsidR="00617FA4">
        <w:rPr>
          <w:rFonts w:ascii="Arial" w:hAnsi="Arial" w:cs="Arial"/>
          <w:sz w:val="20"/>
        </w:rPr>
        <w:t xml:space="preserve">Consolidated </w:t>
      </w:r>
      <w:r w:rsidR="00D244C9" w:rsidRPr="008D7A86">
        <w:rPr>
          <w:rFonts w:ascii="Arial" w:hAnsi="Arial" w:cs="Arial"/>
          <w:sz w:val="20"/>
        </w:rPr>
        <w:t>S</w:t>
      </w:r>
      <w:r w:rsidR="00C322A1" w:rsidRPr="008D7A86">
        <w:rPr>
          <w:rFonts w:ascii="Arial" w:hAnsi="Arial" w:cs="Arial"/>
          <w:sz w:val="20"/>
        </w:rPr>
        <w:t xml:space="preserve">killed </w:t>
      </w:r>
      <w:r w:rsidR="00D244C9" w:rsidRPr="008D7A86">
        <w:rPr>
          <w:rFonts w:ascii="Arial" w:hAnsi="Arial" w:cs="Arial"/>
          <w:sz w:val="20"/>
        </w:rPr>
        <w:t>O</w:t>
      </w:r>
      <w:r w:rsidR="00C322A1" w:rsidRPr="008D7A86">
        <w:rPr>
          <w:rFonts w:ascii="Arial" w:hAnsi="Arial" w:cs="Arial"/>
          <w:sz w:val="20"/>
        </w:rPr>
        <w:t xml:space="preserve">ccupation </w:t>
      </w:r>
      <w:r w:rsidR="00D244C9" w:rsidRPr="008D7A86">
        <w:rPr>
          <w:rFonts w:ascii="Arial" w:hAnsi="Arial" w:cs="Arial"/>
          <w:sz w:val="20"/>
        </w:rPr>
        <w:t>L</w:t>
      </w:r>
      <w:r w:rsidR="00C322A1" w:rsidRPr="008D7A86">
        <w:rPr>
          <w:rFonts w:ascii="Arial" w:hAnsi="Arial" w:cs="Arial"/>
          <w:sz w:val="20"/>
        </w:rPr>
        <w:t>ist (</w:t>
      </w:r>
      <w:r w:rsidR="00617FA4">
        <w:rPr>
          <w:rFonts w:ascii="Arial" w:hAnsi="Arial" w:cs="Arial"/>
          <w:sz w:val="20"/>
        </w:rPr>
        <w:t>C</w:t>
      </w:r>
      <w:r w:rsidR="00C322A1" w:rsidRPr="008D7A86">
        <w:rPr>
          <w:rFonts w:ascii="Arial" w:hAnsi="Arial" w:cs="Arial"/>
          <w:sz w:val="20"/>
        </w:rPr>
        <w:t xml:space="preserve">SOL) identifies occupations where </w:t>
      </w:r>
      <w:r w:rsidR="00D244C9" w:rsidRPr="008D7A86">
        <w:rPr>
          <w:rFonts w:ascii="Arial" w:hAnsi="Arial" w:cs="Arial"/>
          <w:sz w:val="20"/>
        </w:rPr>
        <w:t xml:space="preserve">recruitment of </w:t>
      </w:r>
      <w:r w:rsidR="00C322A1" w:rsidRPr="008D7A86">
        <w:rPr>
          <w:rFonts w:ascii="Arial" w:hAnsi="Arial" w:cs="Arial"/>
          <w:sz w:val="20"/>
        </w:rPr>
        <w:t xml:space="preserve">skilled migrants </w:t>
      </w:r>
      <w:r w:rsidR="0081411F" w:rsidRPr="008D7A86">
        <w:rPr>
          <w:rFonts w:ascii="Arial" w:hAnsi="Arial" w:cs="Arial"/>
          <w:sz w:val="20"/>
        </w:rPr>
        <w:t xml:space="preserve">can meet the medium and </w:t>
      </w:r>
      <w:r w:rsidR="00356D3A" w:rsidRPr="008D7A86">
        <w:rPr>
          <w:rFonts w:ascii="Arial" w:hAnsi="Arial" w:cs="Arial"/>
          <w:sz w:val="20"/>
        </w:rPr>
        <w:t>long term</w:t>
      </w:r>
      <w:r w:rsidR="00C322A1" w:rsidRPr="008D7A86">
        <w:rPr>
          <w:rFonts w:ascii="Arial" w:hAnsi="Arial" w:cs="Arial"/>
          <w:sz w:val="20"/>
        </w:rPr>
        <w:t xml:space="preserve"> skill needs of the Australian economy that cannot be met through employer and state</w:t>
      </w:r>
      <w:r w:rsidR="00D244C9" w:rsidRPr="008D7A86">
        <w:rPr>
          <w:rFonts w:ascii="Arial" w:hAnsi="Arial" w:cs="Arial"/>
          <w:sz w:val="20"/>
        </w:rPr>
        <w:t>-</w:t>
      </w:r>
      <w:r w:rsidR="00C322A1" w:rsidRPr="008D7A86">
        <w:rPr>
          <w:rFonts w:ascii="Arial" w:hAnsi="Arial" w:cs="Arial"/>
          <w:sz w:val="20"/>
        </w:rPr>
        <w:t xml:space="preserve">sponsored migration programs, or </w:t>
      </w:r>
      <w:r w:rsidR="00D244C9" w:rsidRPr="008D7A86">
        <w:rPr>
          <w:rFonts w:ascii="Arial" w:hAnsi="Arial" w:cs="Arial"/>
          <w:sz w:val="20"/>
        </w:rPr>
        <w:t xml:space="preserve">by </w:t>
      </w:r>
      <w:r w:rsidR="00C322A1" w:rsidRPr="008D7A86">
        <w:rPr>
          <w:rFonts w:ascii="Arial" w:hAnsi="Arial" w:cs="Arial"/>
          <w:sz w:val="20"/>
        </w:rPr>
        <w:t xml:space="preserve">efforts aimed at employing, training, skilling and up-skilling Australians.  </w:t>
      </w:r>
    </w:p>
    <w:p w:rsidR="00B3706D" w:rsidRPr="008D7A86" w:rsidRDefault="00B3706D" w:rsidP="00C322A1">
      <w:pPr>
        <w:rPr>
          <w:rFonts w:ascii="Arial" w:hAnsi="Arial" w:cs="Arial"/>
          <w:sz w:val="20"/>
        </w:rPr>
      </w:pPr>
    </w:p>
    <w:p w:rsidR="00B3706D" w:rsidRPr="008D7A86" w:rsidRDefault="009231B2" w:rsidP="00C322A1">
      <w:pPr>
        <w:rPr>
          <w:rFonts w:ascii="Arial" w:hAnsi="Arial" w:cs="Arial"/>
          <w:sz w:val="20"/>
        </w:rPr>
      </w:pPr>
      <w:r w:rsidRPr="008D7A86">
        <w:rPr>
          <w:rFonts w:ascii="Arial" w:hAnsi="Arial" w:cs="Arial"/>
          <w:sz w:val="20"/>
        </w:rPr>
        <w:t xml:space="preserve">Currently, heavy vehicle drivers are not listed on the </w:t>
      </w:r>
      <w:r w:rsidR="00617FA4">
        <w:rPr>
          <w:rFonts w:ascii="Arial" w:hAnsi="Arial" w:cs="Arial"/>
          <w:sz w:val="20"/>
        </w:rPr>
        <w:t>Skilled Occupation List (</w:t>
      </w:r>
      <w:r w:rsidRPr="008D7A86">
        <w:rPr>
          <w:rFonts w:ascii="Arial" w:hAnsi="Arial" w:cs="Arial"/>
          <w:sz w:val="20"/>
        </w:rPr>
        <w:t>SOL</w:t>
      </w:r>
      <w:r w:rsidR="00617FA4">
        <w:rPr>
          <w:rFonts w:ascii="Arial" w:hAnsi="Arial" w:cs="Arial"/>
          <w:sz w:val="20"/>
        </w:rPr>
        <w:t>)</w:t>
      </w:r>
      <w:r w:rsidR="00B3022D">
        <w:rPr>
          <w:rFonts w:ascii="Arial" w:hAnsi="Arial" w:cs="Arial"/>
          <w:sz w:val="20"/>
        </w:rPr>
        <w:t>, as the profession</w:t>
      </w:r>
      <w:r w:rsidR="00617FA4">
        <w:rPr>
          <w:rFonts w:ascii="Arial" w:hAnsi="Arial" w:cs="Arial"/>
          <w:sz w:val="20"/>
        </w:rPr>
        <w:t xml:space="preserve"> do</w:t>
      </w:r>
      <w:r w:rsidR="00B3022D">
        <w:rPr>
          <w:rFonts w:ascii="Arial" w:hAnsi="Arial" w:cs="Arial"/>
          <w:sz w:val="20"/>
        </w:rPr>
        <w:t>es</w:t>
      </w:r>
      <w:r w:rsidR="00617FA4">
        <w:rPr>
          <w:rFonts w:ascii="Arial" w:hAnsi="Arial" w:cs="Arial"/>
          <w:sz w:val="20"/>
        </w:rPr>
        <w:t xml:space="preserve"> not appear on the CSOL</w:t>
      </w:r>
      <w:r w:rsidRPr="008D7A86">
        <w:rPr>
          <w:rFonts w:ascii="Arial" w:hAnsi="Arial" w:cs="Arial"/>
          <w:sz w:val="20"/>
        </w:rPr>
        <w:t xml:space="preserve">.  In order for the predicted </w:t>
      </w:r>
      <w:r w:rsidR="00D244C9" w:rsidRPr="008D7A86">
        <w:rPr>
          <w:rFonts w:ascii="Arial" w:hAnsi="Arial" w:cs="Arial"/>
          <w:sz w:val="20"/>
        </w:rPr>
        <w:t xml:space="preserve">national </w:t>
      </w:r>
      <w:r w:rsidRPr="008D7A86">
        <w:rPr>
          <w:rFonts w:ascii="Arial" w:hAnsi="Arial" w:cs="Arial"/>
          <w:sz w:val="20"/>
        </w:rPr>
        <w:t>freight task to be met</w:t>
      </w:r>
      <w:r w:rsidR="00354DA6" w:rsidRPr="008D7A86">
        <w:rPr>
          <w:rFonts w:ascii="Arial" w:hAnsi="Arial" w:cs="Arial"/>
          <w:sz w:val="20"/>
        </w:rPr>
        <w:t>,</w:t>
      </w:r>
      <w:r w:rsidRPr="008D7A86">
        <w:rPr>
          <w:rFonts w:ascii="Arial" w:hAnsi="Arial" w:cs="Arial"/>
          <w:sz w:val="20"/>
        </w:rPr>
        <w:t xml:space="preserve"> it is vital that this </w:t>
      </w:r>
      <w:r w:rsidR="006A7735" w:rsidRPr="008D7A86">
        <w:rPr>
          <w:rFonts w:ascii="Arial" w:hAnsi="Arial" w:cs="Arial"/>
          <w:sz w:val="20"/>
        </w:rPr>
        <w:t xml:space="preserve">be </w:t>
      </w:r>
      <w:r w:rsidRPr="008D7A86">
        <w:rPr>
          <w:rFonts w:ascii="Arial" w:hAnsi="Arial" w:cs="Arial"/>
          <w:sz w:val="20"/>
        </w:rPr>
        <w:t xml:space="preserve">redressed. </w:t>
      </w:r>
    </w:p>
    <w:p w:rsidR="009231B2" w:rsidRPr="008D7A86" w:rsidRDefault="009231B2" w:rsidP="00C322A1">
      <w:pPr>
        <w:rPr>
          <w:rFonts w:ascii="Arial" w:hAnsi="Arial" w:cs="Arial"/>
          <w:sz w:val="20"/>
        </w:rPr>
      </w:pPr>
    </w:p>
    <w:p w:rsidR="0011347C" w:rsidRPr="008D7A86" w:rsidRDefault="009231B2" w:rsidP="00F811F7">
      <w:pPr>
        <w:rPr>
          <w:rFonts w:ascii="Arial" w:hAnsi="Arial" w:cs="Arial"/>
          <w:sz w:val="20"/>
        </w:rPr>
      </w:pPr>
      <w:r w:rsidRPr="008D7A86">
        <w:rPr>
          <w:rFonts w:ascii="Arial" w:hAnsi="Arial" w:cs="Arial"/>
          <w:sz w:val="20"/>
        </w:rPr>
        <w:t>The heavy vehicle industry supports a wide variety of businesses and activities.</w:t>
      </w:r>
      <w:r w:rsidR="00356D3A" w:rsidRPr="008D7A86">
        <w:rPr>
          <w:rFonts w:ascii="Arial" w:hAnsi="Arial" w:cs="Arial"/>
          <w:sz w:val="20"/>
        </w:rPr>
        <w:t xml:space="preserve"> </w:t>
      </w:r>
      <w:r w:rsidR="001E3AC7" w:rsidRPr="008D7A86">
        <w:rPr>
          <w:rFonts w:ascii="Arial" w:hAnsi="Arial" w:cs="Arial"/>
          <w:sz w:val="20"/>
        </w:rPr>
        <w:t>While</w:t>
      </w:r>
      <w:r w:rsidR="009E3C08" w:rsidRPr="008D7A86">
        <w:rPr>
          <w:rFonts w:ascii="Arial" w:hAnsi="Arial" w:cs="Arial"/>
          <w:sz w:val="20"/>
        </w:rPr>
        <w:t xml:space="preserve"> demand for freight se</w:t>
      </w:r>
      <w:r w:rsidR="008C3592" w:rsidRPr="008D7A86">
        <w:rPr>
          <w:rFonts w:ascii="Arial" w:hAnsi="Arial" w:cs="Arial"/>
          <w:sz w:val="20"/>
        </w:rPr>
        <w:t>rvices continues to grow and is</w:t>
      </w:r>
      <w:r w:rsidR="00AD281B" w:rsidRPr="008D7A86">
        <w:rPr>
          <w:rFonts w:ascii="Arial" w:hAnsi="Arial" w:cs="Arial"/>
          <w:sz w:val="20"/>
        </w:rPr>
        <w:t xml:space="preserve"> set to double by 203</w:t>
      </w:r>
      <w:r w:rsidR="009E3C08" w:rsidRPr="008D7A86">
        <w:rPr>
          <w:rFonts w:ascii="Arial" w:hAnsi="Arial" w:cs="Arial"/>
          <w:sz w:val="20"/>
        </w:rPr>
        <w:t>0</w:t>
      </w:r>
      <w:r w:rsidR="00AD281B" w:rsidRPr="008D7A86">
        <w:rPr>
          <w:rFonts w:ascii="Arial" w:hAnsi="Arial" w:cs="Arial"/>
          <w:sz w:val="20"/>
        </w:rPr>
        <w:t xml:space="preserve"> and triple by 2050</w:t>
      </w:r>
      <w:r w:rsidR="008C3592" w:rsidRPr="008D7A86">
        <w:rPr>
          <w:rFonts w:ascii="Arial" w:hAnsi="Arial" w:cs="Arial"/>
          <w:sz w:val="20"/>
        </w:rPr>
        <w:t>,</w:t>
      </w:r>
      <w:r w:rsidR="009E3C08" w:rsidRPr="008D7A86">
        <w:rPr>
          <w:rFonts w:ascii="Arial" w:hAnsi="Arial" w:cs="Arial"/>
          <w:sz w:val="20"/>
        </w:rPr>
        <w:t xml:space="preserve"> the heavy vehicle industry is under </w:t>
      </w:r>
      <w:r w:rsidR="00B01A6B" w:rsidRPr="008D7A86">
        <w:rPr>
          <w:rFonts w:ascii="Arial" w:hAnsi="Arial" w:cs="Arial"/>
          <w:sz w:val="20"/>
        </w:rPr>
        <w:t xml:space="preserve">pressure from </w:t>
      </w:r>
      <w:r w:rsidR="009E3C08" w:rsidRPr="008D7A86">
        <w:rPr>
          <w:rFonts w:ascii="Arial" w:hAnsi="Arial" w:cs="Arial"/>
          <w:sz w:val="20"/>
        </w:rPr>
        <w:t>severe driver shortages and a</w:t>
      </w:r>
      <w:r w:rsidR="00B01A6B" w:rsidRPr="008D7A86">
        <w:rPr>
          <w:rFonts w:ascii="Arial" w:hAnsi="Arial" w:cs="Arial"/>
          <w:sz w:val="20"/>
        </w:rPr>
        <w:t xml:space="preserve"> </w:t>
      </w:r>
      <w:r w:rsidR="009E3C08" w:rsidRPr="008D7A86">
        <w:rPr>
          <w:rFonts w:ascii="Arial" w:hAnsi="Arial" w:cs="Arial"/>
          <w:sz w:val="20"/>
        </w:rPr>
        <w:t>n</w:t>
      </w:r>
      <w:r w:rsidR="00B01A6B" w:rsidRPr="008D7A86">
        <w:rPr>
          <w:rFonts w:ascii="Arial" w:hAnsi="Arial" w:cs="Arial"/>
          <w:sz w:val="20"/>
        </w:rPr>
        <w:t>egative</w:t>
      </w:r>
      <w:r w:rsidR="009E3C08" w:rsidRPr="008D7A86">
        <w:rPr>
          <w:rFonts w:ascii="Arial" w:hAnsi="Arial" w:cs="Arial"/>
          <w:sz w:val="20"/>
        </w:rPr>
        <w:t xml:space="preserve"> image problem</w:t>
      </w:r>
      <w:r w:rsidR="00B01A6B" w:rsidRPr="008D7A86">
        <w:rPr>
          <w:rFonts w:ascii="Arial" w:hAnsi="Arial" w:cs="Arial"/>
          <w:sz w:val="20"/>
        </w:rPr>
        <w:t>.</w:t>
      </w:r>
      <w:r w:rsidR="009E3C08" w:rsidRPr="008D7A86">
        <w:rPr>
          <w:rFonts w:ascii="Arial" w:hAnsi="Arial" w:cs="Arial"/>
          <w:sz w:val="20"/>
        </w:rPr>
        <w:t xml:space="preserve"> </w:t>
      </w:r>
      <w:r w:rsidR="00B01A6B" w:rsidRPr="008D7A86">
        <w:rPr>
          <w:rFonts w:ascii="Arial" w:hAnsi="Arial" w:cs="Arial"/>
          <w:sz w:val="20"/>
        </w:rPr>
        <w:t>This</w:t>
      </w:r>
      <w:r w:rsidR="0011347C" w:rsidRPr="008D7A86">
        <w:rPr>
          <w:rFonts w:ascii="Arial" w:hAnsi="Arial" w:cs="Arial"/>
          <w:sz w:val="20"/>
        </w:rPr>
        <w:t xml:space="preserve"> makes </w:t>
      </w:r>
      <w:r w:rsidR="009E3C08" w:rsidRPr="008D7A86">
        <w:rPr>
          <w:rFonts w:ascii="Arial" w:hAnsi="Arial" w:cs="Arial"/>
          <w:sz w:val="20"/>
        </w:rPr>
        <w:t>attracting young</w:t>
      </w:r>
      <w:r w:rsidR="00B01A6B" w:rsidRPr="008D7A86">
        <w:rPr>
          <w:rFonts w:ascii="Arial" w:hAnsi="Arial" w:cs="Arial"/>
          <w:sz w:val="20"/>
        </w:rPr>
        <w:t xml:space="preserve"> workers</w:t>
      </w:r>
      <w:r w:rsidR="009E3C08" w:rsidRPr="008D7A86">
        <w:rPr>
          <w:rFonts w:ascii="Arial" w:hAnsi="Arial" w:cs="Arial"/>
          <w:sz w:val="20"/>
        </w:rPr>
        <w:t xml:space="preserve">, female </w:t>
      </w:r>
      <w:r w:rsidR="00B01A6B" w:rsidRPr="008D7A86">
        <w:rPr>
          <w:rFonts w:ascii="Arial" w:hAnsi="Arial" w:cs="Arial"/>
          <w:sz w:val="20"/>
        </w:rPr>
        <w:t xml:space="preserve">workers </w:t>
      </w:r>
      <w:r w:rsidR="009E3C08" w:rsidRPr="008D7A86">
        <w:rPr>
          <w:rFonts w:ascii="Arial" w:hAnsi="Arial" w:cs="Arial"/>
          <w:sz w:val="20"/>
        </w:rPr>
        <w:t xml:space="preserve">and other </w:t>
      </w:r>
      <w:r w:rsidR="00D244C9" w:rsidRPr="008D7A86">
        <w:rPr>
          <w:rFonts w:ascii="Arial" w:hAnsi="Arial" w:cs="Arial"/>
          <w:sz w:val="20"/>
        </w:rPr>
        <w:t xml:space="preserve">kinds of </w:t>
      </w:r>
      <w:r w:rsidR="009E3C08" w:rsidRPr="008D7A86">
        <w:rPr>
          <w:rFonts w:ascii="Arial" w:hAnsi="Arial" w:cs="Arial"/>
          <w:sz w:val="20"/>
        </w:rPr>
        <w:t xml:space="preserve">potential </w:t>
      </w:r>
      <w:r w:rsidR="0011347C" w:rsidRPr="008D7A86">
        <w:rPr>
          <w:rFonts w:ascii="Arial" w:hAnsi="Arial" w:cs="Arial"/>
          <w:sz w:val="20"/>
        </w:rPr>
        <w:t xml:space="preserve">Australian </w:t>
      </w:r>
      <w:r w:rsidR="009E3C08" w:rsidRPr="008D7A86">
        <w:rPr>
          <w:rFonts w:ascii="Arial" w:hAnsi="Arial" w:cs="Arial"/>
          <w:sz w:val="20"/>
        </w:rPr>
        <w:t>workers</w:t>
      </w:r>
      <w:r w:rsidR="008C3592" w:rsidRPr="008D7A86">
        <w:rPr>
          <w:rFonts w:ascii="Arial" w:hAnsi="Arial" w:cs="Arial"/>
          <w:sz w:val="20"/>
        </w:rPr>
        <w:t xml:space="preserve"> </w:t>
      </w:r>
      <w:r w:rsidR="00B01A6B" w:rsidRPr="008D7A86">
        <w:rPr>
          <w:rFonts w:ascii="Arial" w:hAnsi="Arial" w:cs="Arial"/>
          <w:sz w:val="20"/>
        </w:rPr>
        <w:t>generally</w:t>
      </w:r>
      <w:r w:rsidR="001051CB" w:rsidRPr="008D7A86">
        <w:rPr>
          <w:rFonts w:ascii="Arial" w:hAnsi="Arial" w:cs="Arial"/>
          <w:sz w:val="20"/>
        </w:rPr>
        <w:t xml:space="preserve"> more difficult</w:t>
      </w:r>
      <w:r w:rsidR="009E3C08" w:rsidRPr="008D7A86">
        <w:rPr>
          <w:rFonts w:ascii="Arial" w:hAnsi="Arial" w:cs="Arial"/>
          <w:sz w:val="20"/>
        </w:rPr>
        <w:t xml:space="preserve">. </w:t>
      </w:r>
    </w:p>
    <w:p w:rsidR="0011347C" w:rsidRPr="008D7A86" w:rsidRDefault="0011347C" w:rsidP="00F811F7">
      <w:pPr>
        <w:rPr>
          <w:rFonts w:ascii="Arial" w:hAnsi="Arial" w:cs="Arial"/>
          <w:sz w:val="20"/>
        </w:rPr>
      </w:pPr>
    </w:p>
    <w:p w:rsidR="00F5399F" w:rsidRPr="008D7A86" w:rsidRDefault="0011347C" w:rsidP="00F811F7">
      <w:pPr>
        <w:rPr>
          <w:rFonts w:ascii="Arial" w:hAnsi="Arial" w:cs="Arial"/>
          <w:sz w:val="20"/>
        </w:rPr>
      </w:pPr>
      <w:r w:rsidRPr="008D7A86">
        <w:rPr>
          <w:rFonts w:ascii="Arial" w:hAnsi="Arial" w:cs="Arial"/>
          <w:sz w:val="20"/>
        </w:rPr>
        <w:t xml:space="preserve">The industry has recognised that significant action is needed in order to keep Australia moving, </w:t>
      </w:r>
      <w:r w:rsidR="00D244C9" w:rsidRPr="008D7A86">
        <w:rPr>
          <w:rFonts w:ascii="Arial" w:hAnsi="Arial" w:cs="Arial"/>
          <w:sz w:val="20"/>
        </w:rPr>
        <w:t xml:space="preserve">since </w:t>
      </w:r>
      <w:r w:rsidRPr="008D7A86">
        <w:rPr>
          <w:rFonts w:ascii="Arial" w:hAnsi="Arial" w:cs="Arial"/>
          <w:sz w:val="20"/>
        </w:rPr>
        <w:t xml:space="preserve">current recruitment policies are not meeting the driver shortage. </w:t>
      </w:r>
      <w:r w:rsidR="00406222" w:rsidRPr="008D7A86">
        <w:rPr>
          <w:rFonts w:ascii="Arial" w:hAnsi="Arial" w:cs="Arial"/>
          <w:sz w:val="20"/>
        </w:rPr>
        <w:t>S</w:t>
      </w:r>
      <w:r w:rsidR="009E3C08" w:rsidRPr="008D7A86">
        <w:rPr>
          <w:rFonts w:ascii="Arial" w:hAnsi="Arial" w:cs="Arial"/>
          <w:sz w:val="20"/>
        </w:rPr>
        <w:t xml:space="preserve">ome estimates have indicated that </w:t>
      </w:r>
      <w:r w:rsidR="00E63547" w:rsidRPr="008D7A86">
        <w:rPr>
          <w:rFonts w:ascii="Arial" w:hAnsi="Arial" w:cs="Arial"/>
          <w:sz w:val="20"/>
        </w:rPr>
        <w:t xml:space="preserve">the rate of recruitment will need to increase by </w:t>
      </w:r>
      <w:r w:rsidR="009E3C08" w:rsidRPr="008D7A86">
        <w:rPr>
          <w:rFonts w:ascii="Arial" w:hAnsi="Arial" w:cs="Arial"/>
          <w:sz w:val="20"/>
        </w:rPr>
        <w:t>150</w:t>
      </w:r>
      <w:r w:rsidR="005B4F21" w:rsidRPr="008D7A86">
        <w:rPr>
          <w:rFonts w:ascii="Arial" w:hAnsi="Arial" w:cs="Arial"/>
          <w:sz w:val="20"/>
        </w:rPr>
        <w:t xml:space="preserve"> per cent </w:t>
      </w:r>
      <w:r w:rsidR="009E3C08" w:rsidRPr="008D7A86">
        <w:rPr>
          <w:rFonts w:ascii="Arial" w:hAnsi="Arial" w:cs="Arial"/>
          <w:sz w:val="20"/>
        </w:rPr>
        <w:t xml:space="preserve">in order to support </w:t>
      </w:r>
      <w:r w:rsidR="00E63547" w:rsidRPr="008D7A86">
        <w:rPr>
          <w:rFonts w:ascii="Arial" w:hAnsi="Arial" w:cs="Arial"/>
          <w:sz w:val="20"/>
        </w:rPr>
        <w:t>the increased demand for road freight services</w:t>
      </w:r>
      <w:r w:rsidR="009E3C08" w:rsidRPr="008D7A86">
        <w:rPr>
          <w:rFonts w:ascii="Arial" w:hAnsi="Arial" w:cs="Arial"/>
          <w:sz w:val="20"/>
        </w:rPr>
        <w:t xml:space="preserve"> and </w:t>
      </w:r>
      <w:r w:rsidR="00D244C9" w:rsidRPr="008D7A86">
        <w:rPr>
          <w:rFonts w:ascii="Arial" w:hAnsi="Arial" w:cs="Arial"/>
          <w:sz w:val="20"/>
        </w:rPr>
        <w:t xml:space="preserve">a simultaneous loss of </w:t>
      </w:r>
      <w:r w:rsidR="009E3C08" w:rsidRPr="008D7A86">
        <w:rPr>
          <w:rFonts w:ascii="Arial" w:hAnsi="Arial" w:cs="Arial"/>
          <w:sz w:val="20"/>
        </w:rPr>
        <w:t>retiring drivers</w:t>
      </w:r>
      <w:r w:rsidR="00BD49FC" w:rsidRPr="008D7A86">
        <w:rPr>
          <w:rFonts w:ascii="Arial" w:hAnsi="Arial" w:cs="Arial"/>
          <w:sz w:val="20"/>
        </w:rPr>
        <w:t>.</w:t>
      </w:r>
      <w:r w:rsidR="009E3C08" w:rsidRPr="008D7A86">
        <w:rPr>
          <w:rFonts w:ascii="Arial" w:hAnsi="Arial" w:cs="Arial"/>
          <w:sz w:val="20"/>
          <w:vertAlign w:val="superscript"/>
        </w:rPr>
        <w:footnoteReference w:id="1"/>
      </w:r>
    </w:p>
    <w:p w:rsidR="006A0105" w:rsidRPr="008D7A86" w:rsidRDefault="006A0105" w:rsidP="00F811F7">
      <w:pPr>
        <w:rPr>
          <w:rFonts w:ascii="Arial" w:hAnsi="Arial" w:cs="Arial"/>
          <w:sz w:val="20"/>
        </w:rPr>
      </w:pPr>
    </w:p>
    <w:p w:rsidR="006A0105" w:rsidRPr="008D7A86" w:rsidRDefault="006A0105" w:rsidP="00F811F7">
      <w:pPr>
        <w:rPr>
          <w:rFonts w:ascii="Arial" w:hAnsi="Arial" w:cs="Arial"/>
          <w:sz w:val="20"/>
        </w:rPr>
      </w:pPr>
      <w:r w:rsidRPr="008D7A86">
        <w:rPr>
          <w:rFonts w:ascii="Arial" w:hAnsi="Arial" w:cs="Arial"/>
          <w:sz w:val="20"/>
        </w:rPr>
        <w:t>At the ATA’s annual event, Trucking Australia 2013, one of the</w:t>
      </w:r>
      <w:r w:rsidR="00B4177C" w:rsidRPr="008D7A86">
        <w:rPr>
          <w:rFonts w:ascii="Arial" w:hAnsi="Arial" w:cs="Arial"/>
          <w:sz w:val="20"/>
        </w:rPr>
        <w:t xml:space="preserve"> most </w:t>
      </w:r>
      <w:r w:rsidR="00D839BC" w:rsidRPr="008D7A86">
        <w:rPr>
          <w:rFonts w:ascii="Arial" w:hAnsi="Arial" w:cs="Arial"/>
          <w:sz w:val="20"/>
        </w:rPr>
        <w:t>popular</w:t>
      </w:r>
      <w:r w:rsidR="001F7268" w:rsidRPr="008D7A86">
        <w:rPr>
          <w:rFonts w:ascii="Arial" w:hAnsi="Arial" w:cs="Arial"/>
          <w:sz w:val="20"/>
        </w:rPr>
        <w:t xml:space="preserve"> sessions </w:t>
      </w:r>
      <w:r w:rsidR="00D244C9" w:rsidRPr="008D7A86">
        <w:rPr>
          <w:rFonts w:ascii="Arial" w:hAnsi="Arial" w:cs="Arial"/>
          <w:sz w:val="20"/>
        </w:rPr>
        <w:t xml:space="preserve">held </w:t>
      </w:r>
      <w:r w:rsidR="001F7268" w:rsidRPr="008D7A86">
        <w:rPr>
          <w:rFonts w:ascii="Arial" w:hAnsi="Arial" w:cs="Arial"/>
          <w:sz w:val="20"/>
        </w:rPr>
        <w:t xml:space="preserve">was </w:t>
      </w:r>
      <w:r w:rsidRPr="008D7A86">
        <w:rPr>
          <w:rFonts w:ascii="Arial" w:hAnsi="Arial" w:cs="Arial"/>
          <w:sz w:val="20"/>
        </w:rPr>
        <w:t>on the issue of attractin</w:t>
      </w:r>
      <w:r w:rsidR="00B4177C" w:rsidRPr="008D7A86">
        <w:rPr>
          <w:rFonts w:ascii="Arial" w:hAnsi="Arial" w:cs="Arial"/>
          <w:sz w:val="20"/>
        </w:rPr>
        <w:t xml:space="preserve">g more workers to the industry. </w:t>
      </w:r>
    </w:p>
    <w:p w:rsidR="00406222" w:rsidRPr="008D7A86" w:rsidRDefault="00406222" w:rsidP="00F811F7">
      <w:pPr>
        <w:rPr>
          <w:rFonts w:ascii="Arial" w:hAnsi="Arial" w:cs="Arial"/>
          <w:sz w:val="20"/>
        </w:rPr>
      </w:pPr>
      <w:r w:rsidRPr="008D7A86">
        <w:rPr>
          <w:rFonts w:ascii="Arial" w:hAnsi="Arial" w:cs="Arial"/>
          <w:sz w:val="20"/>
        </w:rPr>
        <w:t xml:space="preserve"> </w:t>
      </w:r>
    </w:p>
    <w:p w:rsidR="00D7483C" w:rsidRPr="008D7A86" w:rsidRDefault="00D839BC" w:rsidP="00D7483C">
      <w:pPr>
        <w:rPr>
          <w:rFonts w:ascii="Arial" w:hAnsi="Arial" w:cs="Arial"/>
          <w:sz w:val="20"/>
        </w:rPr>
      </w:pPr>
      <w:r w:rsidRPr="008D7A86">
        <w:rPr>
          <w:rFonts w:ascii="Arial" w:hAnsi="Arial" w:cs="Arial"/>
          <w:sz w:val="20"/>
        </w:rPr>
        <w:t xml:space="preserve">Given </w:t>
      </w:r>
      <w:r w:rsidR="00D244C9" w:rsidRPr="008D7A86">
        <w:rPr>
          <w:rFonts w:ascii="Arial" w:hAnsi="Arial" w:cs="Arial"/>
          <w:sz w:val="20"/>
        </w:rPr>
        <w:t xml:space="preserve">the </w:t>
      </w:r>
      <w:r w:rsidR="00406222" w:rsidRPr="008D7A86">
        <w:rPr>
          <w:rFonts w:ascii="Arial" w:hAnsi="Arial" w:cs="Arial"/>
          <w:sz w:val="20"/>
        </w:rPr>
        <w:t xml:space="preserve">constraints </w:t>
      </w:r>
      <w:r w:rsidR="00D244C9" w:rsidRPr="008D7A86">
        <w:rPr>
          <w:rFonts w:ascii="Arial" w:hAnsi="Arial" w:cs="Arial"/>
          <w:sz w:val="20"/>
        </w:rPr>
        <w:t xml:space="preserve">that </w:t>
      </w:r>
      <w:r w:rsidR="00406222" w:rsidRPr="008D7A86">
        <w:rPr>
          <w:rFonts w:ascii="Arial" w:hAnsi="Arial" w:cs="Arial"/>
          <w:sz w:val="20"/>
        </w:rPr>
        <w:t>operators have in sourcing and keeping heavy vehicle drivers in their business</w:t>
      </w:r>
      <w:r w:rsidR="00D244C9" w:rsidRPr="008D7A86">
        <w:rPr>
          <w:rFonts w:ascii="Arial" w:hAnsi="Arial" w:cs="Arial"/>
          <w:sz w:val="20"/>
        </w:rPr>
        <w:t>es</w:t>
      </w:r>
      <w:r w:rsidR="00406222" w:rsidRPr="008D7A86">
        <w:rPr>
          <w:rFonts w:ascii="Arial" w:hAnsi="Arial" w:cs="Arial"/>
          <w:sz w:val="20"/>
        </w:rPr>
        <w:t xml:space="preserve">, it is crucial that </w:t>
      </w:r>
      <w:r w:rsidR="001F7268" w:rsidRPr="008D7A86">
        <w:rPr>
          <w:rFonts w:ascii="Arial" w:hAnsi="Arial" w:cs="Arial"/>
          <w:sz w:val="20"/>
        </w:rPr>
        <w:t xml:space="preserve">the </w:t>
      </w:r>
      <w:r w:rsidR="00406222" w:rsidRPr="008D7A86">
        <w:rPr>
          <w:rFonts w:ascii="Arial" w:hAnsi="Arial" w:cs="Arial"/>
          <w:sz w:val="20"/>
        </w:rPr>
        <w:t xml:space="preserve">AWPA and the government </w:t>
      </w:r>
      <w:r w:rsidR="002C0499" w:rsidRPr="008D7A86">
        <w:rPr>
          <w:rFonts w:ascii="Arial" w:hAnsi="Arial" w:cs="Arial"/>
          <w:sz w:val="20"/>
        </w:rPr>
        <w:t>seriously</w:t>
      </w:r>
      <w:r w:rsidR="00406222" w:rsidRPr="008D7A86">
        <w:rPr>
          <w:rFonts w:ascii="Arial" w:hAnsi="Arial" w:cs="Arial"/>
          <w:sz w:val="20"/>
        </w:rPr>
        <w:t xml:space="preserve"> consider changing the </w:t>
      </w:r>
      <w:r w:rsidR="00617FA4">
        <w:rPr>
          <w:rFonts w:ascii="Arial" w:hAnsi="Arial" w:cs="Arial"/>
          <w:sz w:val="20"/>
        </w:rPr>
        <w:t>C</w:t>
      </w:r>
      <w:r w:rsidR="00406222" w:rsidRPr="008D7A86">
        <w:rPr>
          <w:rFonts w:ascii="Arial" w:hAnsi="Arial" w:cs="Arial"/>
          <w:sz w:val="20"/>
        </w:rPr>
        <w:t xml:space="preserve">SOL to include heavy vehicle drivers in order for </w:t>
      </w:r>
      <w:r w:rsidR="002A243F" w:rsidRPr="008D7A86">
        <w:rPr>
          <w:rFonts w:ascii="Arial" w:hAnsi="Arial" w:cs="Arial"/>
          <w:sz w:val="20"/>
        </w:rPr>
        <w:t xml:space="preserve">temporary, </w:t>
      </w:r>
      <w:r w:rsidR="00406222" w:rsidRPr="008D7A86">
        <w:rPr>
          <w:rFonts w:ascii="Arial" w:hAnsi="Arial" w:cs="Arial"/>
          <w:sz w:val="20"/>
        </w:rPr>
        <w:t xml:space="preserve">competent foreign drivers to supplement the Australian workforce. </w:t>
      </w:r>
      <w:r w:rsidR="00D7483C" w:rsidRPr="008D7A86">
        <w:rPr>
          <w:rFonts w:ascii="Arial" w:hAnsi="Arial" w:cs="Arial"/>
          <w:sz w:val="20"/>
        </w:rPr>
        <w:t xml:space="preserve">Current policies, while going some way to address skill shortages, will not meet the predicted freight demand </w:t>
      </w:r>
      <w:r w:rsidR="002A243F" w:rsidRPr="008D7A86">
        <w:rPr>
          <w:rFonts w:ascii="Arial" w:hAnsi="Arial" w:cs="Arial"/>
          <w:sz w:val="20"/>
        </w:rPr>
        <w:t xml:space="preserve">over </w:t>
      </w:r>
      <w:r w:rsidR="00D7483C" w:rsidRPr="008D7A86">
        <w:rPr>
          <w:rFonts w:ascii="Arial" w:hAnsi="Arial" w:cs="Arial"/>
          <w:sz w:val="20"/>
        </w:rPr>
        <w:t xml:space="preserve">the long </w:t>
      </w:r>
      <w:r w:rsidR="002A243F" w:rsidRPr="008D7A86">
        <w:rPr>
          <w:rFonts w:ascii="Arial" w:hAnsi="Arial" w:cs="Arial"/>
          <w:sz w:val="20"/>
        </w:rPr>
        <w:t xml:space="preserve">or </w:t>
      </w:r>
      <w:r w:rsidR="00D7483C" w:rsidRPr="008D7A86">
        <w:rPr>
          <w:rFonts w:ascii="Arial" w:hAnsi="Arial" w:cs="Arial"/>
          <w:sz w:val="20"/>
        </w:rPr>
        <w:t xml:space="preserve">medium term.  </w:t>
      </w:r>
    </w:p>
    <w:p w:rsidR="003C2DEE" w:rsidRPr="008D7A86" w:rsidRDefault="003C2DEE" w:rsidP="003C2DEE">
      <w:pPr>
        <w:rPr>
          <w:rFonts w:ascii="Arial" w:hAnsi="Arial" w:cs="Arial"/>
          <w:sz w:val="20"/>
        </w:rPr>
      </w:pPr>
    </w:p>
    <w:p w:rsidR="003C2DEE" w:rsidRPr="008D7A86" w:rsidRDefault="003C2DEE" w:rsidP="003C2DEE">
      <w:pPr>
        <w:rPr>
          <w:rFonts w:ascii="Arial" w:hAnsi="Arial" w:cs="Arial"/>
          <w:sz w:val="20"/>
        </w:rPr>
      </w:pPr>
      <w:r w:rsidRPr="008D7A86">
        <w:rPr>
          <w:rFonts w:ascii="Arial" w:hAnsi="Arial" w:cs="Arial"/>
          <w:sz w:val="20"/>
        </w:rPr>
        <w:t xml:space="preserve">In order to further persuade the AWPA to review </w:t>
      </w:r>
      <w:r w:rsidR="005E117A" w:rsidRPr="008D7A86">
        <w:rPr>
          <w:rFonts w:ascii="Arial" w:hAnsi="Arial" w:cs="Arial"/>
          <w:sz w:val="20"/>
        </w:rPr>
        <w:t>its recommendations</w:t>
      </w:r>
      <w:r w:rsidRPr="008D7A86">
        <w:rPr>
          <w:rFonts w:ascii="Arial" w:hAnsi="Arial" w:cs="Arial"/>
          <w:sz w:val="20"/>
        </w:rPr>
        <w:t xml:space="preserve"> on</w:t>
      </w:r>
      <w:r w:rsidR="005E117A" w:rsidRPr="008D7A86">
        <w:rPr>
          <w:rFonts w:ascii="Arial" w:hAnsi="Arial" w:cs="Arial"/>
          <w:sz w:val="20"/>
        </w:rPr>
        <w:t xml:space="preserve"> the inclusion of</w:t>
      </w:r>
      <w:r w:rsidRPr="008D7A86">
        <w:rPr>
          <w:rFonts w:ascii="Arial" w:hAnsi="Arial" w:cs="Arial"/>
          <w:sz w:val="20"/>
        </w:rPr>
        <w:t xml:space="preserve"> heavy vehicle driver</w:t>
      </w:r>
      <w:r w:rsidR="002A243F" w:rsidRPr="008D7A86">
        <w:rPr>
          <w:rFonts w:ascii="Arial" w:hAnsi="Arial" w:cs="Arial"/>
          <w:sz w:val="20"/>
        </w:rPr>
        <w:t>s</w:t>
      </w:r>
      <w:r w:rsidRPr="008D7A86">
        <w:rPr>
          <w:rFonts w:ascii="Arial" w:hAnsi="Arial" w:cs="Arial"/>
          <w:sz w:val="20"/>
        </w:rPr>
        <w:t xml:space="preserve"> </w:t>
      </w:r>
      <w:r w:rsidR="002A243F" w:rsidRPr="008D7A86">
        <w:rPr>
          <w:rFonts w:ascii="Arial" w:hAnsi="Arial" w:cs="Arial"/>
          <w:sz w:val="20"/>
        </w:rPr>
        <w:t xml:space="preserve">in </w:t>
      </w:r>
      <w:r w:rsidR="005E117A" w:rsidRPr="008D7A86">
        <w:rPr>
          <w:rFonts w:ascii="Arial" w:hAnsi="Arial" w:cs="Arial"/>
          <w:sz w:val="20"/>
        </w:rPr>
        <w:t xml:space="preserve">the </w:t>
      </w:r>
      <w:r w:rsidR="00617FA4">
        <w:rPr>
          <w:rFonts w:ascii="Arial" w:hAnsi="Arial" w:cs="Arial"/>
          <w:sz w:val="20"/>
        </w:rPr>
        <w:t>C</w:t>
      </w:r>
      <w:r w:rsidR="005E117A" w:rsidRPr="008D7A86">
        <w:rPr>
          <w:rFonts w:ascii="Arial" w:hAnsi="Arial" w:cs="Arial"/>
          <w:sz w:val="20"/>
        </w:rPr>
        <w:t xml:space="preserve">SOL </w:t>
      </w:r>
      <w:r w:rsidR="002A243F" w:rsidRPr="008D7A86">
        <w:rPr>
          <w:rFonts w:ascii="Arial" w:hAnsi="Arial" w:cs="Arial"/>
          <w:sz w:val="20"/>
        </w:rPr>
        <w:t xml:space="preserve">the </w:t>
      </w:r>
      <w:r w:rsidR="001F7268" w:rsidRPr="008D7A86">
        <w:rPr>
          <w:rFonts w:ascii="Arial" w:hAnsi="Arial" w:cs="Arial"/>
          <w:sz w:val="20"/>
        </w:rPr>
        <w:t>Australian Trucking Association (ATA</w:t>
      </w:r>
      <w:r w:rsidR="00535863" w:rsidRPr="008D7A86">
        <w:rPr>
          <w:rFonts w:ascii="Arial" w:hAnsi="Arial" w:cs="Arial"/>
          <w:sz w:val="20"/>
        </w:rPr>
        <w:t>) provides</w:t>
      </w:r>
      <w:r w:rsidRPr="008D7A86">
        <w:rPr>
          <w:rFonts w:ascii="Arial" w:hAnsi="Arial" w:cs="Arial"/>
          <w:sz w:val="20"/>
        </w:rPr>
        <w:t xml:space="preserve"> </w:t>
      </w:r>
      <w:r w:rsidR="002A243F" w:rsidRPr="008D7A86">
        <w:rPr>
          <w:rFonts w:ascii="Arial" w:hAnsi="Arial" w:cs="Arial"/>
          <w:sz w:val="20"/>
        </w:rPr>
        <w:t xml:space="preserve">examples of </w:t>
      </w:r>
      <w:r w:rsidRPr="008D7A86">
        <w:rPr>
          <w:rFonts w:ascii="Arial" w:hAnsi="Arial" w:cs="Arial"/>
          <w:sz w:val="20"/>
        </w:rPr>
        <w:t xml:space="preserve">the importance of the industry to Australia’s productivity and GDP, illustrating what the industry is doing domestically </w:t>
      </w:r>
      <w:r w:rsidR="002A243F" w:rsidRPr="008D7A86">
        <w:rPr>
          <w:rFonts w:ascii="Arial" w:hAnsi="Arial" w:cs="Arial"/>
          <w:sz w:val="20"/>
        </w:rPr>
        <w:t xml:space="preserve">to </w:t>
      </w:r>
      <w:r w:rsidRPr="008D7A86">
        <w:rPr>
          <w:rFonts w:ascii="Arial" w:hAnsi="Arial" w:cs="Arial"/>
          <w:sz w:val="20"/>
        </w:rPr>
        <w:t xml:space="preserve">train </w:t>
      </w:r>
      <w:r w:rsidR="002A243F" w:rsidRPr="008D7A86">
        <w:rPr>
          <w:rFonts w:ascii="Arial" w:hAnsi="Arial" w:cs="Arial"/>
          <w:sz w:val="20"/>
        </w:rPr>
        <w:t xml:space="preserve">its existing </w:t>
      </w:r>
      <w:r w:rsidRPr="008D7A86">
        <w:rPr>
          <w:rFonts w:ascii="Arial" w:hAnsi="Arial" w:cs="Arial"/>
          <w:sz w:val="20"/>
        </w:rPr>
        <w:t xml:space="preserve">workforce and other </w:t>
      </w:r>
      <w:r w:rsidR="002C0499" w:rsidRPr="008D7A86">
        <w:rPr>
          <w:rFonts w:ascii="Arial" w:hAnsi="Arial" w:cs="Arial"/>
          <w:sz w:val="20"/>
        </w:rPr>
        <w:t xml:space="preserve">initiatives </w:t>
      </w:r>
      <w:r w:rsidR="002A243F" w:rsidRPr="008D7A86">
        <w:rPr>
          <w:rFonts w:ascii="Arial" w:hAnsi="Arial" w:cs="Arial"/>
          <w:sz w:val="20"/>
        </w:rPr>
        <w:t>that attempt to</w:t>
      </w:r>
      <w:r w:rsidR="000F314E" w:rsidRPr="008D7A86">
        <w:rPr>
          <w:rFonts w:ascii="Arial" w:hAnsi="Arial" w:cs="Arial"/>
          <w:sz w:val="20"/>
        </w:rPr>
        <w:t xml:space="preserve"> </w:t>
      </w:r>
      <w:r w:rsidRPr="008D7A86">
        <w:rPr>
          <w:rFonts w:ascii="Arial" w:hAnsi="Arial" w:cs="Arial"/>
          <w:sz w:val="20"/>
        </w:rPr>
        <w:t xml:space="preserve">meet the skill shortages. </w:t>
      </w:r>
    </w:p>
    <w:p w:rsidR="003C2DEE" w:rsidRPr="008D7A86" w:rsidRDefault="003C2DEE" w:rsidP="00BD49FC">
      <w:pPr>
        <w:pStyle w:val="BodyText2"/>
        <w:spacing w:line="269" w:lineRule="auto"/>
        <w:rPr>
          <w:b w:val="0"/>
          <w:sz w:val="20"/>
        </w:rPr>
      </w:pPr>
    </w:p>
    <w:p w:rsidR="00576ED0" w:rsidRPr="008D7A86" w:rsidRDefault="00576ED0" w:rsidP="003B74E4">
      <w:pPr>
        <w:pStyle w:val="Heading1"/>
      </w:pPr>
      <w:bookmarkStart w:id="1" w:name="_Toc374601978"/>
      <w:r w:rsidRPr="008D7A86">
        <w:t>Australian Trucking Association</w:t>
      </w:r>
      <w:bookmarkEnd w:id="1"/>
    </w:p>
    <w:p w:rsidR="004008C7" w:rsidRPr="008D7A86" w:rsidRDefault="004008C7" w:rsidP="00BD49FC">
      <w:pPr>
        <w:pStyle w:val="BodyText2"/>
        <w:spacing w:line="269" w:lineRule="auto"/>
        <w:rPr>
          <w:b w:val="0"/>
          <w:sz w:val="20"/>
        </w:rPr>
      </w:pPr>
    </w:p>
    <w:p w:rsidR="00CC28C6" w:rsidRPr="008D7A86" w:rsidRDefault="004008C7" w:rsidP="00BD49FC">
      <w:pPr>
        <w:pStyle w:val="BodyText2"/>
        <w:spacing w:line="269" w:lineRule="auto"/>
        <w:rPr>
          <w:b w:val="0"/>
          <w:sz w:val="20"/>
        </w:rPr>
      </w:pPr>
      <w:r w:rsidRPr="008D7A86">
        <w:rPr>
          <w:b w:val="0"/>
          <w:sz w:val="20"/>
        </w:rPr>
        <w:t>The</w:t>
      </w:r>
      <w:r w:rsidR="001F7268" w:rsidRPr="008D7A86">
        <w:rPr>
          <w:b w:val="0"/>
          <w:sz w:val="20"/>
        </w:rPr>
        <w:t xml:space="preserve"> ATA</w:t>
      </w:r>
      <w:r w:rsidRPr="008D7A86">
        <w:rPr>
          <w:b w:val="0"/>
          <w:sz w:val="20"/>
        </w:rPr>
        <w:t xml:space="preserve"> is the peak body that represents the trucking industry. Its members include state and </w:t>
      </w:r>
      <w:r w:rsidR="002A243F" w:rsidRPr="008D7A86">
        <w:rPr>
          <w:b w:val="0"/>
          <w:sz w:val="20"/>
        </w:rPr>
        <w:t>sector-</w:t>
      </w:r>
      <w:r w:rsidRPr="008D7A86">
        <w:rPr>
          <w:b w:val="0"/>
          <w:sz w:val="20"/>
        </w:rPr>
        <w:t>based trucking associations, some of the nation’s largest transport companies, and businesses with leading expertise in truck technology.</w:t>
      </w:r>
      <w:r w:rsidR="00A047CA" w:rsidRPr="008D7A86">
        <w:rPr>
          <w:b w:val="0"/>
          <w:sz w:val="20"/>
        </w:rPr>
        <w:t xml:space="preserve"> </w:t>
      </w:r>
    </w:p>
    <w:p w:rsidR="00576ED0" w:rsidRPr="008D7A86" w:rsidRDefault="00576ED0" w:rsidP="00BD49FC">
      <w:pPr>
        <w:pStyle w:val="BodyText2"/>
        <w:spacing w:line="269" w:lineRule="auto"/>
        <w:rPr>
          <w:b w:val="0"/>
          <w:sz w:val="20"/>
        </w:rPr>
      </w:pPr>
    </w:p>
    <w:p w:rsidR="00B13AC3" w:rsidRPr="008D7A86" w:rsidRDefault="00B13AC3" w:rsidP="00BD49FC">
      <w:pPr>
        <w:pStyle w:val="BodyText2"/>
        <w:spacing w:line="269" w:lineRule="auto"/>
        <w:rPr>
          <w:b w:val="0"/>
          <w:sz w:val="20"/>
        </w:rPr>
      </w:pPr>
    </w:p>
    <w:p w:rsidR="00A023EA" w:rsidRPr="008D7A86" w:rsidRDefault="00A023EA" w:rsidP="00A023EA">
      <w:pPr>
        <w:pStyle w:val="Heading1"/>
      </w:pPr>
      <w:bookmarkStart w:id="2" w:name="_Toc374601979"/>
      <w:r w:rsidRPr="008D7A86">
        <w:t>Recommendation</w:t>
      </w:r>
      <w:bookmarkEnd w:id="2"/>
    </w:p>
    <w:p w:rsidR="00C76787" w:rsidRPr="008D7A86" w:rsidRDefault="00C76787" w:rsidP="00C76787">
      <w:pPr>
        <w:rPr>
          <w:rFonts w:ascii="Arial" w:hAnsi="Arial" w:cs="Arial"/>
          <w:b/>
          <w:bCs/>
          <w:i/>
          <w:sz w:val="20"/>
        </w:rPr>
      </w:pPr>
    </w:p>
    <w:p w:rsidR="00C76787" w:rsidRPr="008D7A86" w:rsidRDefault="00C76787" w:rsidP="00C76787">
      <w:pPr>
        <w:rPr>
          <w:rFonts w:ascii="Arial" w:hAnsi="Arial" w:cs="Arial"/>
          <w:b/>
          <w:bCs/>
          <w:i/>
          <w:sz w:val="20"/>
        </w:rPr>
      </w:pPr>
      <w:r w:rsidRPr="008D7A86">
        <w:rPr>
          <w:rFonts w:ascii="Arial" w:hAnsi="Arial" w:cs="Arial"/>
          <w:b/>
          <w:bCs/>
          <w:i/>
          <w:sz w:val="20"/>
        </w:rPr>
        <w:t xml:space="preserve">Heavy vehicle drivers (ANZSCO 733111) should be included on the </w:t>
      </w:r>
      <w:r w:rsidR="00617FA4">
        <w:rPr>
          <w:rFonts w:ascii="Arial" w:hAnsi="Arial" w:cs="Arial"/>
          <w:b/>
          <w:bCs/>
          <w:i/>
          <w:sz w:val="20"/>
        </w:rPr>
        <w:t>Consolidated S</w:t>
      </w:r>
      <w:r w:rsidRPr="008D7A86">
        <w:rPr>
          <w:rFonts w:ascii="Arial" w:hAnsi="Arial" w:cs="Arial"/>
          <w:b/>
          <w:bCs/>
          <w:i/>
          <w:sz w:val="20"/>
        </w:rPr>
        <w:t xml:space="preserve">killed </w:t>
      </w:r>
      <w:r w:rsidR="00617FA4">
        <w:rPr>
          <w:rFonts w:ascii="Arial" w:hAnsi="Arial" w:cs="Arial"/>
          <w:b/>
          <w:bCs/>
          <w:i/>
          <w:sz w:val="20"/>
        </w:rPr>
        <w:t>O</w:t>
      </w:r>
      <w:r w:rsidRPr="008D7A86">
        <w:rPr>
          <w:rFonts w:ascii="Arial" w:hAnsi="Arial" w:cs="Arial"/>
          <w:b/>
          <w:bCs/>
          <w:i/>
          <w:sz w:val="20"/>
        </w:rPr>
        <w:t xml:space="preserve">ccupation </w:t>
      </w:r>
      <w:r w:rsidR="00617FA4">
        <w:rPr>
          <w:rFonts w:ascii="Arial" w:hAnsi="Arial" w:cs="Arial"/>
          <w:b/>
          <w:bCs/>
          <w:i/>
          <w:sz w:val="20"/>
        </w:rPr>
        <w:t>L</w:t>
      </w:r>
      <w:r w:rsidRPr="008D7A86">
        <w:rPr>
          <w:rFonts w:ascii="Arial" w:hAnsi="Arial" w:cs="Arial"/>
          <w:b/>
          <w:bCs/>
          <w:i/>
          <w:sz w:val="20"/>
        </w:rPr>
        <w:t xml:space="preserve">ist, in order for overseas drivers to apply for 457 visas and for the heavy vehicle industry to meet the growing freight task. </w:t>
      </w:r>
    </w:p>
    <w:p w:rsidR="00A5234E" w:rsidRPr="008D7A86" w:rsidRDefault="00A5234E" w:rsidP="00C76787">
      <w:pPr>
        <w:rPr>
          <w:rFonts w:ascii="Arial" w:hAnsi="Arial" w:cs="Arial"/>
        </w:rPr>
      </w:pPr>
    </w:p>
    <w:p w:rsidR="00A5234E" w:rsidRPr="008D7A86" w:rsidRDefault="00A5234E" w:rsidP="00C76787">
      <w:pPr>
        <w:rPr>
          <w:rFonts w:ascii="Arial" w:hAnsi="Arial" w:cs="Arial"/>
        </w:rPr>
      </w:pPr>
    </w:p>
    <w:p w:rsidR="00A023EA" w:rsidRPr="008D7A86" w:rsidRDefault="00797561" w:rsidP="00AA3E70">
      <w:pPr>
        <w:pStyle w:val="Heading1"/>
      </w:pPr>
      <w:r w:rsidRPr="008D7A86">
        <w:fldChar w:fldCharType="begin"/>
      </w:r>
      <w:r w:rsidR="00A023EA" w:rsidRPr="008D7A86">
        <w:instrText xml:space="preserve"> TOC \n \p " " \t "Recommendation Style,1,Recommendation Style 2,2,Recommendation Style 3,3" </w:instrText>
      </w:r>
      <w:r w:rsidRPr="008D7A86">
        <w:fldChar w:fldCharType="end"/>
      </w:r>
      <w:r w:rsidR="002B0559" w:rsidRPr="008D7A86">
        <w:t xml:space="preserve"> </w:t>
      </w:r>
      <w:bookmarkStart w:id="3" w:name="_Toc374601980"/>
      <w:r w:rsidR="00C01514" w:rsidRPr="008D7A86">
        <w:t>Growing demand for drivers</w:t>
      </w:r>
      <w:bookmarkEnd w:id="3"/>
      <w:r w:rsidR="00C01514" w:rsidRPr="008D7A86">
        <w:t xml:space="preserve"> </w:t>
      </w:r>
    </w:p>
    <w:p w:rsidR="00A023EA" w:rsidRPr="008D7A86" w:rsidRDefault="00A023EA" w:rsidP="00BD49FC">
      <w:pPr>
        <w:pStyle w:val="BodyText2"/>
        <w:spacing w:line="269" w:lineRule="auto"/>
        <w:rPr>
          <w:b w:val="0"/>
          <w:sz w:val="20"/>
        </w:rPr>
      </w:pPr>
    </w:p>
    <w:p w:rsidR="002B0559" w:rsidRPr="008D7A86" w:rsidRDefault="000F314E" w:rsidP="002B0559">
      <w:pPr>
        <w:autoSpaceDE w:val="0"/>
        <w:autoSpaceDN w:val="0"/>
        <w:adjustRightInd w:val="0"/>
        <w:rPr>
          <w:rFonts w:ascii="Arial" w:hAnsi="Arial" w:cs="Arial"/>
          <w:i/>
          <w:sz w:val="20"/>
        </w:rPr>
      </w:pPr>
      <w:r w:rsidRPr="008D7A86">
        <w:rPr>
          <w:rFonts w:ascii="Arial" w:hAnsi="Arial" w:cs="Arial"/>
          <w:i/>
          <w:sz w:val="20"/>
        </w:rPr>
        <w:t>The heavy vehicle industry is</w:t>
      </w:r>
      <w:r w:rsidR="002B0559" w:rsidRPr="008D7A86">
        <w:rPr>
          <w:rFonts w:ascii="Arial" w:hAnsi="Arial" w:cs="Arial"/>
          <w:i/>
          <w:sz w:val="20"/>
        </w:rPr>
        <w:t xml:space="preserve"> </w:t>
      </w:r>
      <w:r w:rsidR="002A243F" w:rsidRPr="008D7A86">
        <w:rPr>
          <w:rFonts w:ascii="Arial" w:hAnsi="Arial" w:cs="Arial"/>
          <w:i/>
          <w:sz w:val="20"/>
        </w:rPr>
        <w:t xml:space="preserve">a </w:t>
      </w:r>
      <w:r w:rsidR="002B0559" w:rsidRPr="008D7A86">
        <w:rPr>
          <w:rFonts w:ascii="Arial" w:hAnsi="Arial" w:cs="Arial"/>
          <w:i/>
          <w:sz w:val="20"/>
        </w:rPr>
        <w:t xml:space="preserve">significant contributor to </w:t>
      </w:r>
      <w:r w:rsidR="005B4F21" w:rsidRPr="008D7A86">
        <w:rPr>
          <w:rFonts w:ascii="Arial" w:hAnsi="Arial" w:cs="Arial"/>
          <w:i/>
          <w:sz w:val="20"/>
        </w:rPr>
        <w:t>national and state economies</w:t>
      </w:r>
      <w:r w:rsidR="002A243F" w:rsidRPr="008D7A86">
        <w:rPr>
          <w:rFonts w:ascii="Arial" w:hAnsi="Arial" w:cs="Arial"/>
          <w:i/>
          <w:sz w:val="20"/>
        </w:rPr>
        <w:t>.</w:t>
      </w:r>
    </w:p>
    <w:p w:rsidR="002B0559" w:rsidRPr="008D7A86" w:rsidRDefault="002B0559" w:rsidP="002B0559">
      <w:pPr>
        <w:autoSpaceDE w:val="0"/>
        <w:autoSpaceDN w:val="0"/>
        <w:adjustRightInd w:val="0"/>
        <w:rPr>
          <w:rFonts w:ascii="Arial" w:hAnsi="Arial" w:cs="Arial"/>
          <w:sz w:val="20"/>
        </w:rPr>
      </w:pPr>
    </w:p>
    <w:p w:rsidR="005B4F21" w:rsidRPr="008D7A86" w:rsidRDefault="002B0559" w:rsidP="002B0559">
      <w:pPr>
        <w:autoSpaceDE w:val="0"/>
        <w:autoSpaceDN w:val="0"/>
        <w:adjustRightInd w:val="0"/>
        <w:rPr>
          <w:rFonts w:ascii="Arial" w:hAnsi="Arial" w:cs="Arial"/>
          <w:sz w:val="20"/>
        </w:rPr>
      </w:pPr>
      <w:r w:rsidRPr="008D7A86">
        <w:rPr>
          <w:rFonts w:ascii="Arial" w:hAnsi="Arial" w:cs="Arial"/>
          <w:sz w:val="20"/>
        </w:rPr>
        <w:t>The freight industry generates direct, as well as flow on</w:t>
      </w:r>
      <w:r w:rsidR="005B4F21" w:rsidRPr="008D7A86">
        <w:rPr>
          <w:rFonts w:ascii="Arial" w:hAnsi="Arial" w:cs="Arial"/>
          <w:sz w:val="20"/>
        </w:rPr>
        <w:t>,</w:t>
      </w:r>
      <w:r w:rsidRPr="008D7A86">
        <w:rPr>
          <w:rFonts w:ascii="Arial" w:hAnsi="Arial" w:cs="Arial"/>
          <w:sz w:val="20"/>
        </w:rPr>
        <w:t xml:space="preserve"> activity through its contribution to </w:t>
      </w:r>
      <w:r w:rsidR="005B4F21" w:rsidRPr="008D7A86">
        <w:rPr>
          <w:rFonts w:ascii="Arial" w:hAnsi="Arial" w:cs="Arial"/>
          <w:sz w:val="20"/>
        </w:rPr>
        <w:t xml:space="preserve">the activity of </w:t>
      </w:r>
      <w:r w:rsidRPr="008D7A86">
        <w:rPr>
          <w:rFonts w:ascii="Arial" w:hAnsi="Arial" w:cs="Arial"/>
          <w:sz w:val="20"/>
        </w:rPr>
        <w:t xml:space="preserve">a diverse range of industries and supply chains. </w:t>
      </w:r>
    </w:p>
    <w:p w:rsidR="005B4F21" w:rsidRPr="008D7A86" w:rsidRDefault="005B4F21" w:rsidP="002B0559">
      <w:pPr>
        <w:autoSpaceDE w:val="0"/>
        <w:autoSpaceDN w:val="0"/>
        <w:adjustRightInd w:val="0"/>
        <w:rPr>
          <w:rFonts w:ascii="Arial" w:hAnsi="Arial" w:cs="Arial"/>
          <w:sz w:val="20"/>
        </w:rPr>
      </w:pPr>
    </w:p>
    <w:p w:rsidR="005B4F21" w:rsidRPr="008D7A86" w:rsidRDefault="005B4F21" w:rsidP="002B0559">
      <w:pPr>
        <w:autoSpaceDE w:val="0"/>
        <w:autoSpaceDN w:val="0"/>
        <w:adjustRightInd w:val="0"/>
        <w:rPr>
          <w:rFonts w:ascii="Arial" w:hAnsi="Arial" w:cs="Arial"/>
          <w:sz w:val="20"/>
        </w:rPr>
      </w:pPr>
      <w:r w:rsidRPr="008D7A86">
        <w:rPr>
          <w:rFonts w:ascii="Arial" w:hAnsi="Arial" w:cs="Arial"/>
          <w:sz w:val="20"/>
        </w:rPr>
        <w:lastRenderedPageBreak/>
        <w:t>D</w:t>
      </w:r>
      <w:r w:rsidR="003D4281" w:rsidRPr="008D7A86">
        <w:rPr>
          <w:rFonts w:ascii="Arial" w:hAnsi="Arial" w:cs="Arial"/>
          <w:sz w:val="20"/>
        </w:rPr>
        <w:t xml:space="preserve">irect value generated by specialised road transport businesses added </w:t>
      </w:r>
      <w:r w:rsidR="006A7735" w:rsidRPr="008D7A86">
        <w:rPr>
          <w:rFonts w:ascii="Arial" w:hAnsi="Arial" w:cs="Arial"/>
          <w:sz w:val="20"/>
        </w:rPr>
        <w:t>more than</w:t>
      </w:r>
      <w:r w:rsidR="003D4281" w:rsidRPr="008D7A86">
        <w:rPr>
          <w:rFonts w:ascii="Arial" w:hAnsi="Arial" w:cs="Arial"/>
          <w:sz w:val="20"/>
        </w:rPr>
        <w:t xml:space="preserve"> $18 billion to the Australian economy in </w:t>
      </w:r>
      <w:proofErr w:type="spellStart"/>
      <w:r w:rsidR="003D4281" w:rsidRPr="008D7A86">
        <w:rPr>
          <w:rFonts w:ascii="Arial" w:hAnsi="Arial" w:cs="Arial"/>
          <w:sz w:val="20"/>
        </w:rPr>
        <w:t>FY2012</w:t>
      </w:r>
      <w:proofErr w:type="spellEnd"/>
      <w:r w:rsidR="003D4281" w:rsidRPr="008D7A86">
        <w:rPr>
          <w:rFonts w:ascii="Arial" w:hAnsi="Arial" w:cs="Arial"/>
          <w:sz w:val="20"/>
        </w:rPr>
        <w:t xml:space="preserve"> or 1.4 per cent of Gross Domestic Product (GDP).</w:t>
      </w:r>
      <w:r w:rsidR="006A7735" w:rsidRPr="008D7A86">
        <w:rPr>
          <w:rFonts w:ascii="Arial" w:hAnsi="Arial" w:cs="Arial"/>
          <w:sz w:val="20"/>
        </w:rPr>
        <w:t xml:space="preserve"> </w:t>
      </w:r>
    </w:p>
    <w:p w:rsidR="005B4F21" w:rsidRPr="008D7A86" w:rsidRDefault="005B4F21" w:rsidP="002B0559">
      <w:pPr>
        <w:autoSpaceDE w:val="0"/>
        <w:autoSpaceDN w:val="0"/>
        <w:adjustRightInd w:val="0"/>
        <w:rPr>
          <w:rFonts w:ascii="Arial" w:hAnsi="Arial" w:cs="Arial"/>
          <w:sz w:val="20"/>
        </w:rPr>
      </w:pPr>
    </w:p>
    <w:p w:rsidR="002B0559" w:rsidRPr="008D7A86" w:rsidRDefault="002B0559" w:rsidP="002B0559">
      <w:pPr>
        <w:autoSpaceDE w:val="0"/>
        <w:autoSpaceDN w:val="0"/>
        <w:adjustRightInd w:val="0"/>
        <w:rPr>
          <w:rFonts w:ascii="Arial" w:hAnsi="Arial" w:cs="Arial"/>
          <w:sz w:val="20"/>
        </w:rPr>
      </w:pPr>
      <w:r w:rsidRPr="008D7A86">
        <w:rPr>
          <w:rFonts w:ascii="Arial" w:hAnsi="Arial" w:cs="Arial"/>
          <w:sz w:val="20"/>
        </w:rPr>
        <w:t xml:space="preserve">This is similar to major industries such as electricity (1.4 per cent contribution to GDP), coal mining (1.7 per cent) and agriculture (1.9 per cent) and several orders of magnitude </w:t>
      </w:r>
      <w:r w:rsidR="00E20A4D" w:rsidRPr="008D7A86">
        <w:rPr>
          <w:rFonts w:ascii="Arial" w:hAnsi="Arial" w:cs="Arial"/>
          <w:sz w:val="20"/>
        </w:rPr>
        <w:t xml:space="preserve">greater </w:t>
      </w:r>
      <w:r w:rsidRPr="008D7A86">
        <w:rPr>
          <w:rFonts w:ascii="Arial" w:hAnsi="Arial" w:cs="Arial"/>
          <w:sz w:val="20"/>
        </w:rPr>
        <w:t xml:space="preserve">than other modes of freight transport. The gross value added by the road freight industry </w:t>
      </w:r>
      <w:r w:rsidR="00830A8A" w:rsidRPr="008D7A86">
        <w:rPr>
          <w:rFonts w:ascii="Arial" w:hAnsi="Arial" w:cs="Arial"/>
          <w:sz w:val="20"/>
        </w:rPr>
        <w:t xml:space="preserve">is </w:t>
      </w:r>
      <w:r w:rsidRPr="008D7A86">
        <w:rPr>
          <w:rFonts w:ascii="Arial" w:hAnsi="Arial" w:cs="Arial"/>
          <w:sz w:val="20"/>
        </w:rPr>
        <w:t>almost</w:t>
      </w:r>
      <w:r w:rsidR="003D4281" w:rsidRPr="008D7A86">
        <w:rPr>
          <w:rFonts w:ascii="Arial" w:hAnsi="Arial" w:cs="Arial"/>
          <w:sz w:val="20"/>
        </w:rPr>
        <w:t xml:space="preserve"> </w:t>
      </w:r>
      <w:r w:rsidRPr="008D7A86">
        <w:rPr>
          <w:rFonts w:ascii="Arial" w:hAnsi="Arial" w:cs="Arial"/>
          <w:sz w:val="20"/>
        </w:rPr>
        <w:t xml:space="preserve">six times </w:t>
      </w:r>
      <w:r w:rsidR="00830A8A" w:rsidRPr="008D7A86">
        <w:rPr>
          <w:rFonts w:ascii="Arial" w:hAnsi="Arial" w:cs="Arial"/>
          <w:sz w:val="20"/>
        </w:rPr>
        <w:t xml:space="preserve">that of </w:t>
      </w:r>
      <w:r w:rsidR="00E20A4D" w:rsidRPr="008D7A86">
        <w:rPr>
          <w:rFonts w:ascii="Arial" w:hAnsi="Arial" w:cs="Arial"/>
          <w:sz w:val="20"/>
        </w:rPr>
        <w:t xml:space="preserve">the </w:t>
      </w:r>
      <w:r w:rsidRPr="008D7A86">
        <w:rPr>
          <w:rFonts w:ascii="Arial" w:hAnsi="Arial" w:cs="Arial"/>
          <w:sz w:val="20"/>
        </w:rPr>
        <w:t>gross value added by the rail freight industry and more than 19 times that of the coastal shipping industry</w:t>
      </w:r>
      <w:r w:rsidR="003C2DEE" w:rsidRPr="008D7A86">
        <w:rPr>
          <w:rFonts w:ascii="Arial" w:hAnsi="Arial" w:cs="Arial"/>
          <w:sz w:val="20"/>
        </w:rPr>
        <w:t>.</w:t>
      </w:r>
      <w:r w:rsidRPr="008D7A86">
        <w:rPr>
          <w:rFonts w:ascii="Arial" w:hAnsi="Arial" w:cs="Arial"/>
          <w:sz w:val="20"/>
        </w:rPr>
        <w:t xml:space="preserve"> </w:t>
      </w:r>
      <w:r w:rsidR="00AA3E70" w:rsidRPr="008D7A86">
        <w:rPr>
          <w:rStyle w:val="FootnoteReference"/>
          <w:rFonts w:ascii="Arial" w:hAnsi="Arial" w:cs="Arial"/>
          <w:sz w:val="20"/>
        </w:rPr>
        <w:footnoteReference w:id="2"/>
      </w:r>
    </w:p>
    <w:p w:rsidR="002B0559" w:rsidRPr="008D7A86" w:rsidRDefault="002B0559" w:rsidP="002B0559">
      <w:pPr>
        <w:autoSpaceDE w:val="0"/>
        <w:autoSpaceDN w:val="0"/>
        <w:adjustRightInd w:val="0"/>
        <w:rPr>
          <w:rFonts w:ascii="Arial" w:hAnsi="Arial" w:cs="Arial"/>
          <w:sz w:val="20"/>
        </w:rPr>
      </w:pPr>
    </w:p>
    <w:p w:rsidR="003C2DEE" w:rsidRPr="008D7A86" w:rsidRDefault="003C2DEE" w:rsidP="002B0559">
      <w:pPr>
        <w:autoSpaceDE w:val="0"/>
        <w:autoSpaceDN w:val="0"/>
        <w:adjustRightInd w:val="0"/>
        <w:rPr>
          <w:rFonts w:ascii="Arial" w:hAnsi="Arial" w:cs="Arial"/>
          <w:sz w:val="20"/>
        </w:rPr>
      </w:pPr>
      <w:r w:rsidRPr="008D7A86">
        <w:rPr>
          <w:rFonts w:ascii="Arial" w:hAnsi="Arial" w:cs="Arial"/>
          <w:noProof/>
          <w:sz w:val="20"/>
          <w:lang w:eastAsia="en-AU"/>
        </w:rPr>
        <w:drawing>
          <wp:inline distT="0" distB="0" distL="0" distR="0">
            <wp:extent cx="3466030" cy="2748962"/>
            <wp:effectExtent l="19050" t="0" r="10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66678" cy="2749476"/>
                    </a:xfrm>
                    <a:prstGeom prst="rect">
                      <a:avLst/>
                    </a:prstGeom>
                    <a:noFill/>
                    <a:ln w="9525">
                      <a:noFill/>
                      <a:miter lim="800000"/>
                      <a:headEnd/>
                      <a:tailEnd/>
                    </a:ln>
                  </pic:spPr>
                </pic:pic>
              </a:graphicData>
            </a:graphic>
          </wp:inline>
        </w:drawing>
      </w:r>
    </w:p>
    <w:p w:rsidR="00A97A9E" w:rsidRPr="008D7A86" w:rsidRDefault="00A97A9E" w:rsidP="002B0559">
      <w:pPr>
        <w:autoSpaceDE w:val="0"/>
        <w:autoSpaceDN w:val="0"/>
        <w:adjustRightInd w:val="0"/>
        <w:rPr>
          <w:rFonts w:ascii="Arial" w:hAnsi="Arial" w:cs="Arial"/>
          <w:sz w:val="16"/>
        </w:rPr>
      </w:pPr>
      <w:r w:rsidRPr="008D7A86">
        <w:rPr>
          <w:rFonts w:ascii="Arial" w:hAnsi="Arial" w:cs="Arial"/>
          <w:sz w:val="16"/>
        </w:rPr>
        <w:t xml:space="preserve">Source: </w:t>
      </w:r>
      <w:r w:rsidR="00AA3E70" w:rsidRPr="008D7A86">
        <w:rPr>
          <w:rFonts w:ascii="Arial" w:hAnsi="Arial" w:cs="Arial"/>
          <w:sz w:val="16"/>
        </w:rPr>
        <w:t>Page 12 - A future strategy for road supply and charging in Australia, PricewaterhouseCoopers 2013</w:t>
      </w:r>
    </w:p>
    <w:p w:rsidR="002B0559" w:rsidRPr="008D7A86" w:rsidRDefault="002B0559" w:rsidP="00BD49FC">
      <w:pPr>
        <w:pStyle w:val="BodyText2"/>
        <w:spacing w:line="269" w:lineRule="auto"/>
        <w:rPr>
          <w:b w:val="0"/>
          <w:sz w:val="20"/>
        </w:rPr>
      </w:pPr>
    </w:p>
    <w:p w:rsidR="00D7483C" w:rsidRPr="008D7A86" w:rsidRDefault="00D7483C" w:rsidP="00BD49FC">
      <w:pPr>
        <w:pStyle w:val="BodyText2"/>
        <w:spacing w:line="269" w:lineRule="auto"/>
        <w:rPr>
          <w:b w:val="0"/>
          <w:sz w:val="20"/>
        </w:rPr>
      </w:pPr>
      <w:r w:rsidRPr="008D7A86">
        <w:rPr>
          <w:b w:val="0"/>
          <w:sz w:val="20"/>
        </w:rPr>
        <w:t>Road freight will continue to play a crucial r</w:t>
      </w:r>
      <w:r w:rsidR="0096247E" w:rsidRPr="008D7A86">
        <w:rPr>
          <w:b w:val="0"/>
          <w:sz w:val="20"/>
        </w:rPr>
        <w:t xml:space="preserve">ole </w:t>
      </w:r>
      <w:r w:rsidRPr="008D7A86">
        <w:rPr>
          <w:b w:val="0"/>
          <w:sz w:val="20"/>
        </w:rPr>
        <w:t>in Australia’s GDP</w:t>
      </w:r>
      <w:r w:rsidR="0096247E" w:rsidRPr="008D7A86">
        <w:rPr>
          <w:b w:val="0"/>
          <w:sz w:val="20"/>
        </w:rPr>
        <w:t xml:space="preserve"> and needs specific action in order for the freight task to be met. However, there are strains on the industry that limit the attraction and retention of </w:t>
      </w:r>
      <w:r w:rsidR="00830A8A" w:rsidRPr="008D7A86">
        <w:rPr>
          <w:b w:val="0"/>
          <w:sz w:val="20"/>
        </w:rPr>
        <w:t xml:space="preserve">Australian </w:t>
      </w:r>
      <w:r w:rsidR="00C141DF" w:rsidRPr="008D7A86">
        <w:rPr>
          <w:b w:val="0"/>
          <w:sz w:val="20"/>
        </w:rPr>
        <w:t xml:space="preserve">workers. </w:t>
      </w:r>
    </w:p>
    <w:p w:rsidR="00D7483C" w:rsidRPr="008D7A86" w:rsidRDefault="00D7483C" w:rsidP="00BD49FC">
      <w:pPr>
        <w:pStyle w:val="BodyText2"/>
        <w:spacing w:line="269" w:lineRule="auto"/>
        <w:rPr>
          <w:b w:val="0"/>
          <w:sz w:val="20"/>
        </w:rPr>
      </w:pPr>
    </w:p>
    <w:p w:rsidR="00D77CD3" w:rsidRPr="008D7A86" w:rsidRDefault="00C01514" w:rsidP="00067698">
      <w:pPr>
        <w:pStyle w:val="Heading1"/>
      </w:pPr>
      <w:bookmarkStart w:id="4" w:name="_Toc374601981"/>
      <w:r w:rsidRPr="008D7A86">
        <w:t>Medium to long term supply pressures</w:t>
      </w:r>
      <w:bookmarkEnd w:id="4"/>
    </w:p>
    <w:p w:rsidR="00BD49FC" w:rsidRPr="008D7A86" w:rsidRDefault="00BD49FC" w:rsidP="00BD49FC">
      <w:pPr>
        <w:pStyle w:val="BodyText2"/>
        <w:spacing w:line="269" w:lineRule="auto"/>
        <w:rPr>
          <w:b w:val="0"/>
          <w:sz w:val="20"/>
        </w:rPr>
      </w:pPr>
    </w:p>
    <w:p w:rsidR="009E3C08" w:rsidRDefault="009E3C08" w:rsidP="00BD49FC">
      <w:pPr>
        <w:pStyle w:val="BodyText2"/>
        <w:spacing w:line="269" w:lineRule="auto"/>
        <w:rPr>
          <w:b w:val="0"/>
          <w:sz w:val="20"/>
        </w:rPr>
      </w:pPr>
      <w:r w:rsidRPr="008D7A86">
        <w:rPr>
          <w:b w:val="0"/>
          <w:sz w:val="20"/>
        </w:rPr>
        <w:t xml:space="preserve">The heavy vehicle industry has been suffering from </w:t>
      </w:r>
      <w:r w:rsidR="00830A8A" w:rsidRPr="008D7A86">
        <w:rPr>
          <w:b w:val="0"/>
          <w:sz w:val="20"/>
        </w:rPr>
        <w:t xml:space="preserve">a </w:t>
      </w:r>
      <w:r w:rsidRPr="008D7A86">
        <w:rPr>
          <w:b w:val="0"/>
          <w:sz w:val="20"/>
        </w:rPr>
        <w:t>limited availability of workers</w:t>
      </w:r>
      <w:r w:rsidR="00E63547" w:rsidRPr="008D7A86">
        <w:rPr>
          <w:b w:val="0"/>
          <w:sz w:val="20"/>
        </w:rPr>
        <w:t xml:space="preserve"> for many years</w:t>
      </w:r>
      <w:r w:rsidRPr="008D7A86">
        <w:rPr>
          <w:b w:val="0"/>
          <w:sz w:val="20"/>
        </w:rPr>
        <w:t xml:space="preserve"> and the pr</w:t>
      </w:r>
      <w:r w:rsidR="00E63547" w:rsidRPr="008D7A86">
        <w:rPr>
          <w:b w:val="0"/>
          <w:sz w:val="20"/>
        </w:rPr>
        <w:t>oblems mentioned below are</w:t>
      </w:r>
      <w:r w:rsidRPr="008D7A86">
        <w:rPr>
          <w:b w:val="0"/>
          <w:sz w:val="20"/>
        </w:rPr>
        <w:t xml:space="preserve"> </w:t>
      </w:r>
      <w:r w:rsidR="001B0529" w:rsidRPr="008D7A86">
        <w:rPr>
          <w:b w:val="0"/>
          <w:sz w:val="20"/>
        </w:rPr>
        <w:t>well known within industry</w:t>
      </w:r>
      <w:r w:rsidR="00E63547" w:rsidRPr="008D7A86">
        <w:rPr>
          <w:b w:val="0"/>
          <w:sz w:val="20"/>
        </w:rPr>
        <w:t>.</w:t>
      </w:r>
    </w:p>
    <w:p w:rsidR="008D7A86" w:rsidRPr="008D7A86" w:rsidRDefault="008D7A86" w:rsidP="00BD49FC">
      <w:pPr>
        <w:pStyle w:val="BodyText2"/>
        <w:spacing w:line="269" w:lineRule="auto"/>
        <w:rPr>
          <w:b w:val="0"/>
          <w:sz w:val="20"/>
        </w:rPr>
      </w:pPr>
    </w:p>
    <w:p w:rsidR="00D77CD3" w:rsidRPr="008D7A86" w:rsidRDefault="0059482D" w:rsidP="00BD49FC">
      <w:pPr>
        <w:pStyle w:val="ATAHeading2"/>
        <w:ind w:left="851" w:hanging="851"/>
        <w:rPr>
          <w:sz w:val="24"/>
        </w:rPr>
      </w:pPr>
      <w:bookmarkStart w:id="5" w:name="_Toc334178226"/>
      <w:bookmarkStart w:id="6" w:name="_Toc334178227"/>
      <w:bookmarkStart w:id="7" w:name="_Toc374601982"/>
      <w:bookmarkEnd w:id="5"/>
      <w:bookmarkEnd w:id="6"/>
      <w:r w:rsidRPr="008D7A86">
        <w:rPr>
          <w:sz w:val="24"/>
        </w:rPr>
        <w:t>Worker S</w:t>
      </w:r>
      <w:r w:rsidR="00D77CD3" w:rsidRPr="008D7A86">
        <w:rPr>
          <w:sz w:val="24"/>
        </w:rPr>
        <w:t>hortages</w:t>
      </w:r>
      <w:bookmarkEnd w:id="7"/>
    </w:p>
    <w:p w:rsidR="00D813C5" w:rsidRPr="008D7A86" w:rsidRDefault="00D813C5" w:rsidP="00BD49FC">
      <w:pPr>
        <w:pStyle w:val="BodyText2"/>
        <w:spacing w:line="269" w:lineRule="auto"/>
        <w:rPr>
          <w:b w:val="0"/>
          <w:sz w:val="20"/>
        </w:rPr>
      </w:pPr>
      <w:r w:rsidRPr="008D7A86">
        <w:rPr>
          <w:b w:val="0"/>
          <w:sz w:val="20"/>
        </w:rPr>
        <w:t>Competition from other industries, specifically construction and mining</w:t>
      </w:r>
      <w:r w:rsidR="001B0529" w:rsidRPr="008D7A86">
        <w:rPr>
          <w:b w:val="0"/>
          <w:sz w:val="20"/>
        </w:rPr>
        <w:t>,</w:t>
      </w:r>
      <w:r w:rsidRPr="008D7A86">
        <w:rPr>
          <w:b w:val="0"/>
          <w:sz w:val="20"/>
        </w:rPr>
        <w:t xml:space="preserve"> put</w:t>
      </w:r>
      <w:r w:rsidR="00830A8A" w:rsidRPr="008D7A86">
        <w:rPr>
          <w:b w:val="0"/>
          <w:sz w:val="20"/>
        </w:rPr>
        <w:t>s</w:t>
      </w:r>
      <w:r w:rsidRPr="008D7A86">
        <w:rPr>
          <w:b w:val="0"/>
          <w:sz w:val="20"/>
        </w:rPr>
        <w:t xml:space="preserve"> extreme pressure on </w:t>
      </w:r>
      <w:r w:rsidR="003D5C05" w:rsidRPr="008D7A86">
        <w:rPr>
          <w:b w:val="0"/>
          <w:sz w:val="20"/>
        </w:rPr>
        <w:t xml:space="preserve">the </w:t>
      </w:r>
      <w:r w:rsidRPr="008D7A86">
        <w:rPr>
          <w:b w:val="0"/>
          <w:sz w:val="20"/>
        </w:rPr>
        <w:t>recruitment of heavy vehicle drivers</w:t>
      </w:r>
      <w:r w:rsidR="00D25BF8" w:rsidRPr="008D7A86">
        <w:rPr>
          <w:b w:val="0"/>
          <w:sz w:val="20"/>
        </w:rPr>
        <w:t xml:space="preserve">. This competition is </w:t>
      </w:r>
      <w:r w:rsidR="00830A8A" w:rsidRPr="008D7A86">
        <w:rPr>
          <w:b w:val="0"/>
          <w:sz w:val="20"/>
        </w:rPr>
        <w:t xml:space="preserve">also </w:t>
      </w:r>
      <w:r w:rsidR="00D25BF8" w:rsidRPr="008D7A86">
        <w:rPr>
          <w:b w:val="0"/>
          <w:sz w:val="20"/>
        </w:rPr>
        <w:t>not predicted to cease</w:t>
      </w:r>
      <w:r w:rsidR="00830A8A" w:rsidRPr="008D7A86">
        <w:rPr>
          <w:b w:val="0"/>
          <w:sz w:val="20"/>
        </w:rPr>
        <w:t>,</w:t>
      </w:r>
      <w:r w:rsidR="00D25BF8" w:rsidRPr="008D7A86">
        <w:rPr>
          <w:b w:val="0"/>
          <w:sz w:val="20"/>
        </w:rPr>
        <w:t xml:space="preserve"> leading to </w:t>
      </w:r>
      <w:r w:rsidR="00830A8A" w:rsidRPr="008D7A86">
        <w:rPr>
          <w:b w:val="0"/>
          <w:sz w:val="20"/>
        </w:rPr>
        <w:t xml:space="preserve">a situation of </w:t>
      </w:r>
      <w:r w:rsidR="00D25BF8" w:rsidRPr="008D7A86">
        <w:rPr>
          <w:b w:val="0"/>
          <w:sz w:val="20"/>
        </w:rPr>
        <w:t xml:space="preserve">long term shortages </w:t>
      </w:r>
      <w:r w:rsidR="00830A8A" w:rsidRPr="008D7A86">
        <w:rPr>
          <w:b w:val="0"/>
          <w:sz w:val="20"/>
        </w:rPr>
        <w:t>Australia-</w:t>
      </w:r>
      <w:r w:rsidR="00D25BF8" w:rsidRPr="008D7A86">
        <w:rPr>
          <w:b w:val="0"/>
          <w:sz w:val="20"/>
        </w:rPr>
        <w:t xml:space="preserve">wide. </w:t>
      </w:r>
      <w:r w:rsidR="00830A8A" w:rsidRPr="008D7A86">
        <w:rPr>
          <w:b w:val="0"/>
          <w:sz w:val="20"/>
        </w:rPr>
        <w:t xml:space="preserve">Consultation of industry members </w:t>
      </w:r>
      <w:r w:rsidR="00BD26FC" w:rsidRPr="008D7A86">
        <w:rPr>
          <w:b w:val="0"/>
          <w:sz w:val="20"/>
        </w:rPr>
        <w:t xml:space="preserve">conducted by the ATA has </w:t>
      </w:r>
      <w:r w:rsidR="00830A8A" w:rsidRPr="008D7A86">
        <w:rPr>
          <w:b w:val="0"/>
          <w:sz w:val="20"/>
        </w:rPr>
        <w:t xml:space="preserve">highlighted </w:t>
      </w:r>
      <w:r w:rsidR="00BD26FC" w:rsidRPr="008D7A86">
        <w:rPr>
          <w:b w:val="0"/>
          <w:sz w:val="20"/>
        </w:rPr>
        <w:t>s</w:t>
      </w:r>
      <w:r w:rsidR="00D25BF8" w:rsidRPr="008D7A86">
        <w:rPr>
          <w:b w:val="0"/>
          <w:sz w:val="20"/>
        </w:rPr>
        <w:t xml:space="preserve">hortages in the following </w:t>
      </w:r>
      <w:r w:rsidR="00830A8A" w:rsidRPr="008D7A86">
        <w:rPr>
          <w:b w:val="0"/>
          <w:sz w:val="20"/>
        </w:rPr>
        <w:t>locations</w:t>
      </w:r>
      <w:r w:rsidR="00D25BF8" w:rsidRPr="008D7A86">
        <w:rPr>
          <w:b w:val="0"/>
          <w:sz w:val="20"/>
        </w:rPr>
        <w:t>:</w:t>
      </w:r>
      <w:r w:rsidR="00BD26FC" w:rsidRPr="008D7A86">
        <w:rPr>
          <w:b w:val="0"/>
          <w:sz w:val="20"/>
        </w:rPr>
        <w:t xml:space="preserve"> </w:t>
      </w:r>
    </w:p>
    <w:p w:rsidR="00DC07A6" w:rsidRPr="008D7A86" w:rsidRDefault="00DC07A6" w:rsidP="00BD49FC">
      <w:pPr>
        <w:pStyle w:val="BodyText2"/>
        <w:spacing w:line="269" w:lineRule="auto"/>
        <w:rPr>
          <w:b w:val="0"/>
          <w:sz w:val="20"/>
        </w:rPr>
      </w:pPr>
    </w:p>
    <w:p w:rsidR="00DC07A6" w:rsidRPr="008D7A86" w:rsidRDefault="00DC07A6" w:rsidP="00BD49FC">
      <w:pPr>
        <w:pStyle w:val="BodyText2"/>
        <w:spacing w:line="269" w:lineRule="auto"/>
        <w:rPr>
          <w:b w:val="0"/>
          <w:sz w:val="20"/>
        </w:rPr>
      </w:pPr>
      <w:r w:rsidRPr="008D7A86">
        <w:rPr>
          <w:b w:val="0"/>
          <w:sz w:val="20"/>
        </w:rPr>
        <w:t xml:space="preserve">NSW: Albury, Corowa, Wagga </w:t>
      </w:r>
      <w:proofErr w:type="spellStart"/>
      <w:r w:rsidRPr="008D7A86">
        <w:rPr>
          <w:b w:val="0"/>
          <w:sz w:val="20"/>
        </w:rPr>
        <w:t>Wagga</w:t>
      </w:r>
      <w:proofErr w:type="spellEnd"/>
      <w:r w:rsidRPr="008D7A86">
        <w:rPr>
          <w:b w:val="0"/>
          <w:sz w:val="20"/>
        </w:rPr>
        <w:t xml:space="preserve">, Leeton, Griffith, Dubbo, Orange, Goulburn, Parkes, Forbes, Grenfell, </w:t>
      </w:r>
      <w:r w:rsidR="00830A8A" w:rsidRPr="008D7A86">
        <w:rPr>
          <w:b w:val="0"/>
          <w:sz w:val="20"/>
        </w:rPr>
        <w:t xml:space="preserve">the </w:t>
      </w:r>
      <w:r w:rsidRPr="008D7A86">
        <w:rPr>
          <w:b w:val="0"/>
          <w:sz w:val="20"/>
        </w:rPr>
        <w:t>Riverina</w:t>
      </w:r>
      <w:r w:rsidR="00ED39AB" w:rsidRPr="008D7A86">
        <w:rPr>
          <w:b w:val="0"/>
          <w:sz w:val="20"/>
        </w:rPr>
        <w:t>, West</w:t>
      </w:r>
      <w:r w:rsidRPr="008D7A86">
        <w:rPr>
          <w:b w:val="0"/>
          <w:sz w:val="20"/>
        </w:rPr>
        <w:t xml:space="preserve"> Wyalong, Temora, Junee, Cootamundra, Hunter </w:t>
      </w:r>
      <w:r w:rsidR="00027E86" w:rsidRPr="008D7A86">
        <w:rPr>
          <w:b w:val="0"/>
          <w:sz w:val="20"/>
        </w:rPr>
        <w:t>V</w:t>
      </w:r>
      <w:r w:rsidRPr="008D7A86">
        <w:rPr>
          <w:b w:val="0"/>
          <w:sz w:val="20"/>
        </w:rPr>
        <w:t>alley and Tumut.</w:t>
      </w:r>
    </w:p>
    <w:p w:rsidR="00DC07A6" w:rsidRPr="008D7A86" w:rsidRDefault="00DC07A6" w:rsidP="00BD49FC">
      <w:pPr>
        <w:pStyle w:val="BodyText2"/>
        <w:spacing w:line="269" w:lineRule="auto"/>
        <w:rPr>
          <w:b w:val="0"/>
          <w:sz w:val="20"/>
        </w:rPr>
      </w:pPr>
    </w:p>
    <w:p w:rsidR="00DC07A6" w:rsidRPr="008D7A86" w:rsidRDefault="00DC07A6" w:rsidP="00BD49FC">
      <w:pPr>
        <w:pStyle w:val="BodyText2"/>
        <w:spacing w:line="269" w:lineRule="auto"/>
        <w:rPr>
          <w:b w:val="0"/>
          <w:sz w:val="20"/>
        </w:rPr>
      </w:pPr>
      <w:r w:rsidRPr="008D7A86">
        <w:rPr>
          <w:b w:val="0"/>
          <w:sz w:val="20"/>
        </w:rPr>
        <w:t xml:space="preserve">NT: Darwin. </w:t>
      </w:r>
    </w:p>
    <w:p w:rsidR="00DC07A6" w:rsidRPr="008D7A86" w:rsidRDefault="00DC07A6" w:rsidP="00BD49FC">
      <w:pPr>
        <w:pStyle w:val="BodyText2"/>
        <w:spacing w:line="269" w:lineRule="auto"/>
        <w:rPr>
          <w:b w:val="0"/>
          <w:sz w:val="20"/>
        </w:rPr>
      </w:pPr>
    </w:p>
    <w:p w:rsidR="00DC07A6" w:rsidRPr="008D7A86" w:rsidRDefault="00DC07A6" w:rsidP="00BD49FC">
      <w:pPr>
        <w:pStyle w:val="BodyText2"/>
        <w:spacing w:line="269" w:lineRule="auto"/>
        <w:rPr>
          <w:b w:val="0"/>
          <w:sz w:val="20"/>
        </w:rPr>
      </w:pPr>
      <w:r w:rsidRPr="008D7A86">
        <w:rPr>
          <w:b w:val="0"/>
          <w:sz w:val="20"/>
        </w:rPr>
        <w:t>VIC: Wodonga, Wangaratta, Shepparton and Cobram.</w:t>
      </w:r>
    </w:p>
    <w:p w:rsidR="00DC07A6" w:rsidRPr="008D7A86" w:rsidRDefault="00DC07A6" w:rsidP="00BD49FC">
      <w:pPr>
        <w:pStyle w:val="BodyText2"/>
        <w:spacing w:line="269" w:lineRule="auto"/>
        <w:rPr>
          <w:b w:val="0"/>
          <w:sz w:val="20"/>
        </w:rPr>
      </w:pPr>
    </w:p>
    <w:p w:rsidR="00DC07A6" w:rsidRPr="008D7A86" w:rsidRDefault="00DC07A6" w:rsidP="00BD49FC">
      <w:pPr>
        <w:pStyle w:val="BodyText2"/>
        <w:spacing w:line="269" w:lineRule="auto"/>
        <w:rPr>
          <w:b w:val="0"/>
          <w:sz w:val="20"/>
        </w:rPr>
      </w:pPr>
      <w:r w:rsidRPr="008D7A86">
        <w:rPr>
          <w:b w:val="0"/>
          <w:sz w:val="20"/>
        </w:rPr>
        <w:t>QLD: Townsville, Mackay, Rockhampton, Bowen basin to</w:t>
      </w:r>
      <w:r w:rsidR="00830A8A" w:rsidRPr="008D7A86">
        <w:rPr>
          <w:b w:val="0"/>
          <w:sz w:val="20"/>
        </w:rPr>
        <w:t xml:space="preserve"> </w:t>
      </w:r>
      <w:r w:rsidRPr="008D7A86">
        <w:rPr>
          <w:b w:val="0"/>
          <w:sz w:val="20"/>
        </w:rPr>
        <w:t>Miles/Chinchilla/Roma</w:t>
      </w:r>
      <w:r w:rsidR="00830A8A" w:rsidRPr="008D7A86">
        <w:rPr>
          <w:b w:val="0"/>
          <w:sz w:val="20"/>
        </w:rPr>
        <w:t>, and</w:t>
      </w:r>
      <w:r w:rsidRPr="008D7A86">
        <w:rPr>
          <w:b w:val="0"/>
          <w:sz w:val="20"/>
        </w:rPr>
        <w:t xml:space="preserve"> Gladstone</w:t>
      </w:r>
      <w:r w:rsidR="00830A8A" w:rsidRPr="008D7A86">
        <w:rPr>
          <w:b w:val="0"/>
          <w:sz w:val="20"/>
        </w:rPr>
        <w:t xml:space="preserve"> region</w:t>
      </w:r>
      <w:r w:rsidRPr="008D7A86">
        <w:rPr>
          <w:b w:val="0"/>
          <w:sz w:val="20"/>
        </w:rPr>
        <w:t>.</w:t>
      </w:r>
    </w:p>
    <w:p w:rsidR="00DC07A6" w:rsidRPr="008D7A86" w:rsidRDefault="00DC07A6" w:rsidP="00BD49FC">
      <w:pPr>
        <w:pStyle w:val="BodyText2"/>
        <w:spacing w:line="269" w:lineRule="auto"/>
        <w:rPr>
          <w:b w:val="0"/>
          <w:sz w:val="20"/>
        </w:rPr>
      </w:pPr>
    </w:p>
    <w:p w:rsidR="00D25BF8" w:rsidRPr="008D7A86" w:rsidRDefault="00DC07A6" w:rsidP="00BD49FC">
      <w:pPr>
        <w:pStyle w:val="BodyText2"/>
        <w:spacing w:line="269" w:lineRule="auto"/>
        <w:rPr>
          <w:b w:val="0"/>
          <w:sz w:val="20"/>
        </w:rPr>
      </w:pPr>
      <w:r w:rsidRPr="008D7A86">
        <w:rPr>
          <w:b w:val="0"/>
          <w:sz w:val="20"/>
        </w:rPr>
        <w:t>WA: Derby, Port Hedland, Newman, Esperance, Karratha, Broome and Perth.</w:t>
      </w:r>
    </w:p>
    <w:p w:rsidR="00D25BF8" w:rsidRPr="008D7A86" w:rsidRDefault="00D25BF8" w:rsidP="00BD49FC">
      <w:pPr>
        <w:pStyle w:val="BodyText2"/>
        <w:spacing w:line="269" w:lineRule="auto"/>
        <w:rPr>
          <w:b w:val="0"/>
          <w:sz w:val="20"/>
        </w:rPr>
      </w:pPr>
    </w:p>
    <w:p w:rsidR="00D25BF8" w:rsidRPr="008D7A86" w:rsidRDefault="00D25BF8" w:rsidP="00BD49FC">
      <w:pPr>
        <w:pStyle w:val="BodyText2"/>
        <w:spacing w:line="269" w:lineRule="auto"/>
        <w:rPr>
          <w:b w:val="0"/>
          <w:sz w:val="20"/>
        </w:rPr>
      </w:pPr>
      <w:r w:rsidRPr="008D7A86">
        <w:rPr>
          <w:b w:val="0"/>
          <w:sz w:val="20"/>
        </w:rPr>
        <w:t>If these shortages are not addressed in the short term</w:t>
      </w:r>
      <w:r w:rsidR="00830A8A" w:rsidRPr="008D7A86">
        <w:rPr>
          <w:b w:val="0"/>
          <w:sz w:val="20"/>
        </w:rPr>
        <w:t>,</w:t>
      </w:r>
      <w:r w:rsidRPr="008D7A86">
        <w:rPr>
          <w:b w:val="0"/>
          <w:sz w:val="20"/>
        </w:rPr>
        <w:t xml:space="preserve"> there will be greater </w:t>
      </w:r>
      <w:r w:rsidR="008679F8" w:rsidRPr="008D7A86">
        <w:rPr>
          <w:b w:val="0"/>
          <w:sz w:val="20"/>
        </w:rPr>
        <w:t>demand</w:t>
      </w:r>
      <w:r w:rsidRPr="008D7A86">
        <w:rPr>
          <w:b w:val="0"/>
          <w:sz w:val="20"/>
        </w:rPr>
        <w:t xml:space="preserve"> </w:t>
      </w:r>
      <w:r w:rsidR="00C83A4F" w:rsidRPr="008D7A86">
        <w:rPr>
          <w:b w:val="0"/>
          <w:sz w:val="20"/>
        </w:rPr>
        <w:t xml:space="preserve">for drivers </w:t>
      </w:r>
      <w:r w:rsidRPr="008D7A86">
        <w:rPr>
          <w:b w:val="0"/>
          <w:sz w:val="20"/>
        </w:rPr>
        <w:t xml:space="preserve">in the long term in these </w:t>
      </w:r>
      <w:r w:rsidR="00C83A4F" w:rsidRPr="008D7A86">
        <w:rPr>
          <w:b w:val="0"/>
          <w:sz w:val="20"/>
        </w:rPr>
        <w:t>regions experiencing economic growth</w:t>
      </w:r>
      <w:r w:rsidRPr="008D7A86">
        <w:rPr>
          <w:b w:val="0"/>
          <w:sz w:val="20"/>
        </w:rPr>
        <w:t xml:space="preserve">. </w:t>
      </w:r>
    </w:p>
    <w:p w:rsidR="00D25BF8" w:rsidRPr="008D7A86" w:rsidRDefault="00D25BF8" w:rsidP="00BD49FC">
      <w:pPr>
        <w:pStyle w:val="BodyText2"/>
        <w:spacing w:line="269" w:lineRule="auto"/>
        <w:rPr>
          <w:b w:val="0"/>
          <w:sz w:val="20"/>
        </w:rPr>
      </w:pPr>
    </w:p>
    <w:p w:rsidR="001B0529" w:rsidRPr="008D7A86" w:rsidRDefault="001B0529" w:rsidP="00BD49FC">
      <w:pPr>
        <w:pStyle w:val="BodyText2"/>
        <w:spacing w:line="269" w:lineRule="auto"/>
        <w:rPr>
          <w:b w:val="0"/>
          <w:sz w:val="20"/>
        </w:rPr>
      </w:pPr>
      <w:r w:rsidRPr="008D7A86">
        <w:rPr>
          <w:b w:val="0"/>
          <w:sz w:val="20"/>
        </w:rPr>
        <w:lastRenderedPageBreak/>
        <w:t xml:space="preserve">One explanation for the lack of available drivers is that the wages offered by competing industries are far higher than what a heavy vehicle driver </w:t>
      </w:r>
      <w:r w:rsidR="00F946DC" w:rsidRPr="008D7A86">
        <w:rPr>
          <w:b w:val="0"/>
          <w:sz w:val="20"/>
        </w:rPr>
        <w:t>is generally</w:t>
      </w:r>
      <w:r w:rsidRPr="008D7A86">
        <w:rPr>
          <w:b w:val="0"/>
          <w:sz w:val="20"/>
        </w:rPr>
        <w:t xml:space="preserve"> paid. </w:t>
      </w:r>
      <w:r w:rsidR="004F500B" w:rsidRPr="008D7A86">
        <w:rPr>
          <w:b w:val="0"/>
          <w:sz w:val="20"/>
        </w:rPr>
        <w:t>Mining</w:t>
      </w:r>
      <w:r w:rsidR="00E61488" w:rsidRPr="008D7A86">
        <w:rPr>
          <w:b w:val="0"/>
          <w:sz w:val="20"/>
        </w:rPr>
        <w:t>,</w:t>
      </w:r>
      <w:r w:rsidR="004F500B" w:rsidRPr="008D7A86">
        <w:rPr>
          <w:b w:val="0"/>
          <w:sz w:val="20"/>
        </w:rPr>
        <w:t xml:space="preserve"> specifically in Western Australia and Queensland</w:t>
      </w:r>
      <w:r w:rsidR="00E61488" w:rsidRPr="008D7A86">
        <w:rPr>
          <w:b w:val="0"/>
          <w:sz w:val="20"/>
        </w:rPr>
        <w:t>,</w:t>
      </w:r>
      <w:r w:rsidR="004F500B" w:rsidRPr="008D7A86">
        <w:rPr>
          <w:b w:val="0"/>
          <w:sz w:val="20"/>
        </w:rPr>
        <w:t xml:space="preserve"> offer</w:t>
      </w:r>
      <w:r w:rsidR="00E61488" w:rsidRPr="008D7A86">
        <w:rPr>
          <w:b w:val="0"/>
          <w:sz w:val="20"/>
        </w:rPr>
        <w:t>s</w:t>
      </w:r>
      <w:r w:rsidR="004F500B" w:rsidRPr="008D7A86">
        <w:rPr>
          <w:b w:val="0"/>
          <w:sz w:val="20"/>
        </w:rPr>
        <w:t xml:space="preserve"> wages </w:t>
      </w:r>
      <w:r w:rsidR="00F946DC" w:rsidRPr="008D7A86">
        <w:rPr>
          <w:b w:val="0"/>
          <w:sz w:val="20"/>
        </w:rPr>
        <w:t xml:space="preserve">substantially </w:t>
      </w:r>
      <w:r w:rsidR="004F500B" w:rsidRPr="008D7A86">
        <w:rPr>
          <w:b w:val="0"/>
          <w:sz w:val="20"/>
        </w:rPr>
        <w:t xml:space="preserve">above </w:t>
      </w:r>
      <w:r w:rsidR="00F946DC" w:rsidRPr="008D7A86">
        <w:rPr>
          <w:b w:val="0"/>
          <w:sz w:val="20"/>
        </w:rPr>
        <w:t xml:space="preserve">that which </w:t>
      </w:r>
      <w:r w:rsidR="004F500B" w:rsidRPr="008D7A86">
        <w:rPr>
          <w:b w:val="0"/>
          <w:sz w:val="20"/>
        </w:rPr>
        <w:t xml:space="preserve">a hire and reward </w:t>
      </w:r>
      <w:r w:rsidR="00F946DC" w:rsidRPr="008D7A86">
        <w:rPr>
          <w:b w:val="0"/>
          <w:sz w:val="20"/>
        </w:rPr>
        <w:t xml:space="preserve">truck </w:t>
      </w:r>
      <w:r w:rsidR="004F500B" w:rsidRPr="008D7A86">
        <w:rPr>
          <w:b w:val="0"/>
          <w:sz w:val="20"/>
        </w:rPr>
        <w:t xml:space="preserve">driver can earn. </w:t>
      </w:r>
    </w:p>
    <w:p w:rsidR="00EE22F2" w:rsidRPr="008D7A86" w:rsidRDefault="00EE22F2" w:rsidP="00BD49FC">
      <w:pPr>
        <w:pStyle w:val="BodyText2"/>
        <w:spacing w:line="269" w:lineRule="auto"/>
        <w:rPr>
          <w:b w:val="0"/>
          <w:sz w:val="20"/>
        </w:rPr>
      </w:pPr>
    </w:p>
    <w:p w:rsidR="00EE22F2" w:rsidRPr="008D7A86" w:rsidRDefault="00EE22F2" w:rsidP="00BD49FC">
      <w:pPr>
        <w:pStyle w:val="BodyText2"/>
        <w:spacing w:line="269" w:lineRule="auto"/>
        <w:rPr>
          <w:b w:val="0"/>
          <w:sz w:val="20"/>
        </w:rPr>
      </w:pPr>
      <w:r w:rsidRPr="008D7A86">
        <w:rPr>
          <w:b w:val="0"/>
          <w:sz w:val="20"/>
        </w:rPr>
        <w:t xml:space="preserve">The industry cannot apply for Regional Migration Agreements, which cover most of Australia apart from urbanised cities. This is because heavy vehicle drivers are not eligible for 457 visas. </w:t>
      </w:r>
    </w:p>
    <w:p w:rsidR="0059482D" w:rsidRPr="008D7A86" w:rsidRDefault="0059482D" w:rsidP="00BD49FC">
      <w:pPr>
        <w:pStyle w:val="BodyText2"/>
        <w:spacing w:line="269" w:lineRule="auto"/>
        <w:rPr>
          <w:b w:val="0"/>
          <w:sz w:val="20"/>
        </w:rPr>
      </w:pPr>
    </w:p>
    <w:p w:rsidR="00263A7C" w:rsidRPr="008D7A86" w:rsidRDefault="005E117A" w:rsidP="00BD49FC">
      <w:pPr>
        <w:pStyle w:val="BodyText2"/>
        <w:spacing w:line="269" w:lineRule="auto"/>
        <w:rPr>
          <w:b w:val="0"/>
          <w:sz w:val="20"/>
        </w:rPr>
      </w:pPr>
      <w:r w:rsidRPr="008D7A86">
        <w:rPr>
          <w:b w:val="0"/>
          <w:sz w:val="20"/>
        </w:rPr>
        <w:t>The industry is also pursuing Labour Agreements</w:t>
      </w:r>
      <w:r w:rsidR="001B36AC" w:rsidRPr="008D7A86">
        <w:rPr>
          <w:b w:val="0"/>
          <w:sz w:val="20"/>
        </w:rPr>
        <w:t xml:space="preserve"> (LA)</w:t>
      </w:r>
      <w:r w:rsidR="006677C7" w:rsidRPr="008D7A86">
        <w:rPr>
          <w:b w:val="0"/>
          <w:sz w:val="20"/>
        </w:rPr>
        <w:t xml:space="preserve"> with the Immigrat</w:t>
      </w:r>
      <w:r w:rsidR="001B36AC" w:rsidRPr="008D7A86">
        <w:rPr>
          <w:b w:val="0"/>
          <w:sz w:val="20"/>
        </w:rPr>
        <w:t xml:space="preserve">ion Department. </w:t>
      </w:r>
      <w:proofErr w:type="spellStart"/>
      <w:r w:rsidR="00EE22F2" w:rsidRPr="008D7A86">
        <w:rPr>
          <w:b w:val="0"/>
          <w:sz w:val="20"/>
        </w:rPr>
        <w:t>LA’s</w:t>
      </w:r>
      <w:proofErr w:type="spellEnd"/>
      <w:r w:rsidR="00EE22F2" w:rsidRPr="008D7A86">
        <w:rPr>
          <w:b w:val="0"/>
          <w:sz w:val="20"/>
        </w:rPr>
        <w:t xml:space="preserve"> are very de</w:t>
      </w:r>
      <w:r w:rsidR="00535863" w:rsidRPr="008D7A86">
        <w:rPr>
          <w:b w:val="0"/>
          <w:sz w:val="20"/>
        </w:rPr>
        <w:t>manding for the employer and have</w:t>
      </w:r>
      <w:r w:rsidR="00EE22F2" w:rsidRPr="008D7A86">
        <w:rPr>
          <w:b w:val="0"/>
          <w:sz w:val="20"/>
        </w:rPr>
        <w:t xml:space="preserve"> strict eligibility conditions that will restrict the success of the program overall. Specifically for the heavy vehicle industry, there is a limit to the type of vehicles that temporary migrants can drive, as Australia </w:t>
      </w:r>
      <w:r w:rsidR="00263A7C" w:rsidRPr="008D7A86">
        <w:rPr>
          <w:b w:val="0"/>
          <w:sz w:val="20"/>
        </w:rPr>
        <w:t>has</w:t>
      </w:r>
      <w:r w:rsidR="00EE22F2" w:rsidRPr="008D7A86">
        <w:rPr>
          <w:b w:val="0"/>
          <w:sz w:val="20"/>
        </w:rPr>
        <w:t xml:space="preserve"> some of</w:t>
      </w:r>
      <w:r w:rsidR="0015211C" w:rsidRPr="008D7A86">
        <w:rPr>
          <w:b w:val="0"/>
          <w:sz w:val="20"/>
        </w:rPr>
        <w:t xml:space="preserve"> the largest truck combinations </w:t>
      </w:r>
      <w:r w:rsidR="00EE22F2" w:rsidRPr="008D7A86">
        <w:rPr>
          <w:b w:val="0"/>
          <w:sz w:val="20"/>
        </w:rPr>
        <w:t xml:space="preserve">in the </w:t>
      </w:r>
      <w:r w:rsidR="00263A7C" w:rsidRPr="008D7A86">
        <w:rPr>
          <w:b w:val="0"/>
          <w:sz w:val="20"/>
        </w:rPr>
        <w:t>world. The</w:t>
      </w:r>
      <w:r w:rsidR="001B36AC" w:rsidRPr="008D7A86">
        <w:rPr>
          <w:b w:val="0"/>
          <w:sz w:val="20"/>
        </w:rPr>
        <w:t xml:space="preserve"> administrative side of completing </w:t>
      </w:r>
      <w:r w:rsidR="00A97A9E" w:rsidRPr="008D7A86">
        <w:rPr>
          <w:b w:val="0"/>
          <w:sz w:val="20"/>
        </w:rPr>
        <w:t xml:space="preserve">a LA is intensive and this </w:t>
      </w:r>
      <w:r w:rsidR="00225B24" w:rsidRPr="008D7A86">
        <w:rPr>
          <w:b w:val="0"/>
          <w:sz w:val="20"/>
        </w:rPr>
        <w:t xml:space="preserve">could </w:t>
      </w:r>
      <w:r w:rsidR="00A97A9E" w:rsidRPr="008D7A86">
        <w:rPr>
          <w:b w:val="0"/>
          <w:sz w:val="20"/>
        </w:rPr>
        <w:t>prove prohibitive to operators</w:t>
      </w:r>
      <w:r w:rsidR="00225B24" w:rsidRPr="008D7A86">
        <w:rPr>
          <w:b w:val="0"/>
          <w:sz w:val="20"/>
        </w:rPr>
        <w:t xml:space="preserve"> in terms of cost</w:t>
      </w:r>
      <w:r w:rsidR="001B36AC" w:rsidRPr="008D7A86">
        <w:rPr>
          <w:b w:val="0"/>
          <w:sz w:val="20"/>
        </w:rPr>
        <w:t>.</w:t>
      </w:r>
      <w:r w:rsidR="00F4251D" w:rsidRPr="008D7A86">
        <w:rPr>
          <w:b w:val="0"/>
          <w:sz w:val="20"/>
        </w:rPr>
        <w:t xml:space="preserve"> The LA agreement with </w:t>
      </w:r>
      <w:r w:rsidR="00263A7C" w:rsidRPr="008D7A86">
        <w:rPr>
          <w:b w:val="0"/>
          <w:sz w:val="20"/>
        </w:rPr>
        <w:t>industry</w:t>
      </w:r>
      <w:r w:rsidR="00F4251D" w:rsidRPr="008D7A86">
        <w:rPr>
          <w:b w:val="0"/>
          <w:sz w:val="20"/>
        </w:rPr>
        <w:t xml:space="preserve"> also has some </w:t>
      </w:r>
      <w:r w:rsidR="00263A7C" w:rsidRPr="008D7A86">
        <w:rPr>
          <w:b w:val="0"/>
          <w:sz w:val="20"/>
        </w:rPr>
        <w:t>restrictive</w:t>
      </w:r>
      <w:r w:rsidR="00F4251D" w:rsidRPr="008D7A86">
        <w:rPr>
          <w:b w:val="0"/>
          <w:sz w:val="20"/>
        </w:rPr>
        <w:t xml:space="preserve"> guidelines such as operators having to inform third parties of the operators desire to bring in skilled labour.</w:t>
      </w:r>
      <w:r w:rsidR="00263A7C" w:rsidRPr="008D7A86">
        <w:rPr>
          <w:b w:val="0"/>
          <w:sz w:val="20"/>
        </w:rPr>
        <w:t xml:space="preserve"> </w:t>
      </w:r>
    </w:p>
    <w:p w:rsidR="00263A7C" w:rsidRPr="008D7A86" w:rsidRDefault="00263A7C" w:rsidP="00BD49FC">
      <w:pPr>
        <w:pStyle w:val="BodyText2"/>
        <w:spacing w:line="269" w:lineRule="auto"/>
        <w:rPr>
          <w:b w:val="0"/>
          <w:sz w:val="20"/>
        </w:rPr>
      </w:pPr>
    </w:p>
    <w:p w:rsidR="0096247E" w:rsidRPr="008D7A86" w:rsidRDefault="001B36AC" w:rsidP="00BD49FC">
      <w:pPr>
        <w:pStyle w:val="BodyText2"/>
        <w:spacing w:line="269" w:lineRule="auto"/>
        <w:rPr>
          <w:b w:val="0"/>
          <w:sz w:val="20"/>
        </w:rPr>
      </w:pPr>
      <w:r w:rsidRPr="008D7A86">
        <w:rPr>
          <w:b w:val="0"/>
          <w:sz w:val="20"/>
        </w:rPr>
        <w:t xml:space="preserve">The benefit for industry, apart from </w:t>
      </w:r>
      <w:r w:rsidR="00532EDD" w:rsidRPr="008D7A86">
        <w:rPr>
          <w:b w:val="0"/>
          <w:sz w:val="20"/>
        </w:rPr>
        <w:t>having an employee</w:t>
      </w:r>
      <w:r w:rsidR="00A97A9E" w:rsidRPr="008D7A86">
        <w:rPr>
          <w:b w:val="0"/>
          <w:sz w:val="20"/>
        </w:rPr>
        <w:t>,</w:t>
      </w:r>
      <w:r w:rsidR="00532EDD" w:rsidRPr="008D7A86">
        <w:rPr>
          <w:b w:val="0"/>
          <w:sz w:val="20"/>
        </w:rPr>
        <w:t xml:space="preserve"> is that </w:t>
      </w:r>
      <w:r w:rsidR="00A97A9E" w:rsidRPr="008D7A86">
        <w:rPr>
          <w:b w:val="0"/>
          <w:sz w:val="20"/>
        </w:rPr>
        <w:t xml:space="preserve">the migrant </w:t>
      </w:r>
      <w:r w:rsidR="00532EDD" w:rsidRPr="008D7A86">
        <w:rPr>
          <w:b w:val="0"/>
          <w:sz w:val="20"/>
        </w:rPr>
        <w:t xml:space="preserve">employee is tied to the industry </w:t>
      </w:r>
      <w:r w:rsidR="00A97A9E" w:rsidRPr="008D7A86">
        <w:rPr>
          <w:b w:val="0"/>
          <w:sz w:val="20"/>
        </w:rPr>
        <w:t>for a</w:t>
      </w:r>
      <w:r w:rsidR="00DF5393" w:rsidRPr="008D7A86">
        <w:rPr>
          <w:b w:val="0"/>
          <w:sz w:val="20"/>
        </w:rPr>
        <w:t xml:space="preserve"> limited period of</w:t>
      </w:r>
      <w:r w:rsidR="00A97A9E" w:rsidRPr="008D7A86">
        <w:rPr>
          <w:b w:val="0"/>
          <w:sz w:val="20"/>
        </w:rPr>
        <w:t xml:space="preserve"> time </w:t>
      </w:r>
      <w:r w:rsidR="00532EDD" w:rsidRPr="008D7A86">
        <w:rPr>
          <w:b w:val="0"/>
          <w:sz w:val="20"/>
        </w:rPr>
        <w:t xml:space="preserve">under the labour agreement, meaning they cannot change industry. The government has now allowed the Department to grant </w:t>
      </w:r>
      <w:r w:rsidR="00814C62" w:rsidRPr="008D7A86">
        <w:rPr>
          <w:b w:val="0"/>
          <w:sz w:val="20"/>
        </w:rPr>
        <w:t>L</w:t>
      </w:r>
      <w:r w:rsidR="0015211C" w:rsidRPr="008D7A86">
        <w:rPr>
          <w:b w:val="0"/>
          <w:sz w:val="20"/>
        </w:rPr>
        <w:t>A</w:t>
      </w:r>
      <w:r w:rsidR="00FE6FC6" w:rsidRPr="008D7A86">
        <w:rPr>
          <w:b w:val="0"/>
          <w:sz w:val="20"/>
        </w:rPr>
        <w:t>s</w:t>
      </w:r>
      <w:r w:rsidR="00535863" w:rsidRPr="008D7A86">
        <w:rPr>
          <w:b w:val="0"/>
          <w:sz w:val="20"/>
        </w:rPr>
        <w:t xml:space="preserve"> autonomously</w:t>
      </w:r>
      <w:r w:rsidR="00814C62" w:rsidRPr="008D7A86">
        <w:rPr>
          <w:b w:val="0"/>
          <w:sz w:val="20"/>
        </w:rPr>
        <w:t>;</w:t>
      </w:r>
      <w:r w:rsidR="00336512" w:rsidRPr="008D7A86">
        <w:rPr>
          <w:b w:val="0"/>
          <w:sz w:val="20"/>
        </w:rPr>
        <w:t xml:space="preserve"> previously</w:t>
      </w:r>
      <w:r w:rsidR="00532EDD" w:rsidRPr="008D7A86">
        <w:rPr>
          <w:b w:val="0"/>
          <w:sz w:val="20"/>
        </w:rPr>
        <w:t xml:space="preserve"> LA</w:t>
      </w:r>
      <w:r w:rsidR="00FE6FC6" w:rsidRPr="008D7A86">
        <w:rPr>
          <w:b w:val="0"/>
          <w:sz w:val="20"/>
        </w:rPr>
        <w:t>s</w:t>
      </w:r>
      <w:r w:rsidR="00532EDD" w:rsidRPr="008D7A86">
        <w:rPr>
          <w:b w:val="0"/>
          <w:sz w:val="20"/>
        </w:rPr>
        <w:t xml:space="preserve"> had to be approved by the minister. </w:t>
      </w:r>
      <w:r w:rsidR="003D5C05" w:rsidRPr="008D7A86">
        <w:rPr>
          <w:b w:val="0"/>
          <w:sz w:val="20"/>
        </w:rPr>
        <w:t xml:space="preserve">This simplification of the approval process will increase the attractiveness of LAs to the industry. </w:t>
      </w:r>
    </w:p>
    <w:p w:rsidR="00B92538" w:rsidRPr="008D7A86" w:rsidRDefault="00B92538" w:rsidP="00BD49FC">
      <w:pPr>
        <w:pStyle w:val="BodyText2"/>
        <w:spacing w:line="269" w:lineRule="auto"/>
        <w:rPr>
          <w:b w:val="0"/>
          <w:sz w:val="20"/>
        </w:rPr>
      </w:pPr>
    </w:p>
    <w:p w:rsidR="0096247E" w:rsidRPr="008D7A86" w:rsidRDefault="00B92538" w:rsidP="00BD49FC">
      <w:pPr>
        <w:pStyle w:val="BodyText2"/>
        <w:spacing w:line="269" w:lineRule="auto"/>
        <w:rPr>
          <w:b w:val="0"/>
          <w:sz w:val="20"/>
        </w:rPr>
      </w:pPr>
      <w:r w:rsidRPr="008D7A86">
        <w:rPr>
          <w:b w:val="0"/>
          <w:sz w:val="20"/>
        </w:rPr>
        <w:t xml:space="preserve">There has also been </w:t>
      </w:r>
      <w:r w:rsidR="004008D8" w:rsidRPr="008D7A86">
        <w:rPr>
          <w:b w:val="0"/>
          <w:sz w:val="20"/>
        </w:rPr>
        <w:t xml:space="preserve">popular </w:t>
      </w:r>
      <w:r w:rsidRPr="008D7A86">
        <w:rPr>
          <w:b w:val="0"/>
          <w:sz w:val="20"/>
        </w:rPr>
        <w:t xml:space="preserve">discussion of </w:t>
      </w:r>
      <w:r w:rsidR="00DF5393" w:rsidRPr="008D7A86">
        <w:rPr>
          <w:b w:val="0"/>
          <w:sz w:val="20"/>
        </w:rPr>
        <w:t>self-</w:t>
      </w:r>
      <w:r w:rsidRPr="008D7A86">
        <w:rPr>
          <w:b w:val="0"/>
          <w:sz w:val="20"/>
        </w:rPr>
        <w:t xml:space="preserve">driving trucks in the future, however, this </w:t>
      </w:r>
      <w:r w:rsidR="00050CE6" w:rsidRPr="008D7A86">
        <w:rPr>
          <w:b w:val="0"/>
          <w:sz w:val="20"/>
        </w:rPr>
        <w:t xml:space="preserve">is not expected to be </w:t>
      </w:r>
      <w:r w:rsidRPr="008D7A86">
        <w:rPr>
          <w:b w:val="0"/>
          <w:sz w:val="20"/>
        </w:rPr>
        <w:t xml:space="preserve">suitable for </w:t>
      </w:r>
      <w:r w:rsidR="004008D8" w:rsidRPr="008D7A86">
        <w:rPr>
          <w:b w:val="0"/>
          <w:sz w:val="20"/>
        </w:rPr>
        <w:t xml:space="preserve">lightly </w:t>
      </w:r>
      <w:r w:rsidRPr="008D7A86">
        <w:rPr>
          <w:b w:val="0"/>
          <w:sz w:val="20"/>
        </w:rPr>
        <w:t xml:space="preserve">populated </w:t>
      </w:r>
      <w:r w:rsidR="004008D8" w:rsidRPr="008D7A86">
        <w:rPr>
          <w:b w:val="0"/>
          <w:sz w:val="20"/>
        </w:rPr>
        <w:t xml:space="preserve">areas with </w:t>
      </w:r>
      <w:r w:rsidR="00050CE6" w:rsidRPr="008D7A86">
        <w:rPr>
          <w:b w:val="0"/>
          <w:sz w:val="20"/>
        </w:rPr>
        <w:t xml:space="preserve">unsealed road </w:t>
      </w:r>
      <w:r w:rsidRPr="008D7A86">
        <w:rPr>
          <w:b w:val="0"/>
          <w:sz w:val="20"/>
        </w:rPr>
        <w:t xml:space="preserve">environments or </w:t>
      </w:r>
      <w:r w:rsidR="00050CE6" w:rsidRPr="008D7A86">
        <w:rPr>
          <w:b w:val="0"/>
          <w:sz w:val="20"/>
        </w:rPr>
        <w:t xml:space="preserve">the vast majority of </w:t>
      </w:r>
      <w:r w:rsidRPr="008D7A86">
        <w:rPr>
          <w:b w:val="0"/>
          <w:sz w:val="20"/>
        </w:rPr>
        <w:t>Australia</w:t>
      </w:r>
      <w:r w:rsidR="00050CE6" w:rsidRPr="008D7A86">
        <w:rPr>
          <w:b w:val="0"/>
          <w:sz w:val="20"/>
        </w:rPr>
        <w:t xml:space="preserve">’s sealed rural one and two lane </w:t>
      </w:r>
      <w:r w:rsidRPr="008D7A86">
        <w:rPr>
          <w:b w:val="0"/>
          <w:sz w:val="20"/>
        </w:rPr>
        <w:t xml:space="preserve">roads. The </w:t>
      </w:r>
      <w:r w:rsidR="004952A7" w:rsidRPr="008D7A86">
        <w:rPr>
          <w:b w:val="0"/>
          <w:sz w:val="20"/>
        </w:rPr>
        <w:t xml:space="preserve">take up </w:t>
      </w:r>
      <w:r w:rsidR="004008D8" w:rsidRPr="008D7A86">
        <w:rPr>
          <w:b w:val="0"/>
          <w:sz w:val="20"/>
        </w:rPr>
        <w:t xml:space="preserve">of this as yet unavailable technology </w:t>
      </w:r>
      <w:r w:rsidR="004952A7" w:rsidRPr="008D7A86">
        <w:rPr>
          <w:b w:val="0"/>
          <w:sz w:val="20"/>
        </w:rPr>
        <w:t>would take considerable time to be</w:t>
      </w:r>
      <w:r w:rsidR="004008D8" w:rsidRPr="008D7A86">
        <w:rPr>
          <w:b w:val="0"/>
          <w:sz w:val="20"/>
        </w:rPr>
        <w:t>come</w:t>
      </w:r>
      <w:r w:rsidR="004952A7" w:rsidRPr="008D7A86">
        <w:rPr>
          <w:b w:val="0"/>
          <w:sz w:val="20"/>
        </w:rPr>
        <w:t xml:space="preserve"> established even if there was an </w:t>
      </w:r>
      <w:r w:rsidR="004008D8" w:rsidRPr="008D7A86">
        <w:rPr>
          <w:b w:val="0"/>
          <w:sz w:val="20"/>
        </w:rPr>
        <w:t xml:space="preserve">industry </w:t>
      </w:r>
      <w:r w:rsidR="004952A7" w:rsidRPr="008D7A86">
        <w:rPr>
          <w:b w:val="0"/>
          <w:sz w:val="20"/>
        </w:rPr>
        <w:t xml:space="preserve">appetite for it, considering that the average age of a </w:t>
      </w:r>
      <w:r w:rsidR="004008D8" w:rsidRPr="008D7A86">
        <w:rPr>
          <w:b w:val="0"/>
          <w:sz w:val="20"/>
        </w:rPr>
        <w:t xml:space="preserve">prime mover </w:t>
      </w:r>
      <w:r w:rsidR="004952A7" w:rsidRPr="008D7A86">
        <w:rPr>
          <w:b w:val="0"/>
          <w:sz w:val="20"/>
        </w:rPr>
        <w:t>is 13 years and</w:t>
      </w:r>
      <w:r w:rsidR="000C4A62" w:rsidRPr="008D7A86">
        <w:rPr>
          <w:b w:val="0"/>
          <w:sz w:val="20"/>
        </w:rPr>
        <w:t xml:space="preserve"> that</w:t>
      </w:r>
      <w:r w:rsidR="004952A7" w:rsidRPr="008D7A86">
        <w:rPr>
          <w:b w:val="0"/>
          <w:sz w:val="20"/>
        </w:rPr>
        <w:t xml:space="preserve"> </w:t>
      </w:r>
      <w:r w:rsidR="004008D8" w:rsidRPr="008D7A86">
        <w:rPr>
          <w:b w:val="0"/>
          <w:sz w:val="20"/>
        </w:rPr>
        <w:t xml:space="preserve">their </w:t>
      </w:r>
      <w:r w:rsidR="000C4A62" w:rsidRPr="008D7A86">
        <w:rPr>
          <w:b w:val="0"/>
          <w:sz w:val="20"/>
        </w:rPr>
        <w:t xml:space="preserve">corresponding </w:t>
      </w:r>
      <w:r w:rsidR="004952A7" w:rsidRPr="008D7A86">
        <w:rPr>
          <w:b w:val="0"/>
          <w:sz w:val="20"/>
        </w:rPr>
        <w:t>trailers are even older</w:t>
      </w:r>
      <w:r w:rsidR="004952A7" w:rsidRPr="008D7A86">
        <w:rPr>
          <w:rStyle w:val="FootnoteReference"/>
          <w:rFonts w:cs="Arial"/>
          <w:b w:val="0"/>
          <w:sz w:val="20"/>
        </w:rPr>
        <w:footnoteReference w:id="3"/>
      </w:r>
      <w:r w:rsidR="004952A7" w:rsidRPr="008D7A86">
        <w:rPr>
          <w:b w:val="0"/>
          <w:sz w:val="20"/>
        </w:rPr>
        <w:t xml:space="preserve">. </w:t>
      </w:r>
      <w:r w:rsidR="00050CE6" w:rsidRPr="008D7A86">
        <w:rPr>
          <w:b w:val="0"/>
          <w:sz w:val="20"/>
        </w:rPr>
        <w:t>Accordingly</w:t>
      </w:r>
      <w:r w:rsidR="004008D8" w:rsidRPr="008D7A86">
        <w:rPr>
          <w:b w:val="0"/>
          <w:sz w:val="20"/>
        </w:rPr>
        <w:t>,</w:t>
      </w:r>
      <w:r w:rsidR="00050CE6" w:rsidRPr="008D7A86">
        <w:rPr>
          <w:b w:val="0"/>
          <w:sz w:val="20"/>
        </w:rPr>
        <w:t xml:space="preserve"> </w:t>
      </w:r>
      <w:r w:rsidR="000C4A62" w:rsidRPr="008D7A86">
        <w:rPr>
          <w:b w:val="0"/>
          <w:sz w:val="20"/>
        </w:rPr>
        <w:t xml:space="preserve">this </w:t>
      </w:r>
      <w:r w:rsidR="00050CE6" w:rsidRPr="008D7A86">
        <w:rPr>
          <w:b w:val="0"/>
          <w:sz w:val="20"/>
        </w:rPr>
        <w:t xml:space="preserve">is not the solution </w:t>
      </w:r>
      <w:r w:rsidR="004008D8" w:rsidRPr="008D7A86">
        <w:rPr>
          <w:b w:val="0"/>
          <w:sz w:val="20"/>
        </w:rPr>
        <w:t xml:space="preserve">today </w:t>
      </w:r>
      <w:r w:rsidR="00050CE6" w:rsidRPr="008D7A86">
        <w:rPr>
          <w:b w:val="0"/>
          <w:sz w:val="20"/>
        </w:rPr>
        <w:t xml:space="preserve">to </w:t>
      </w:r>
      <w:r w:rsidR="000C4A62" w:rsidRPr="008D7A86">
        <w:rPr>
          <w:b w:val="0"/>
          <w:sz w:val="20"/>
        </w:rPr>
        <w:t xml:space="preserve">meet </w:t>
      </w:r>
      <w:r w:rsidR="00050CE6" w:rsidRPr="008D7A86">
        <w:rPr>
          <w:b w:val="0"/>
          <w:sz w:val="20"/>
        </w:rPr>
        <w:t>our driver shortage issues.</w:t>
      </w:r>
    </w:p>
    <w:p w:rsidR="004A325F" w:rsidRPr="008D7A86" w:rsidRDefault="004A325F" w:rsidP="00BD49FC">
      <w:pPr>
        <w:pStyle w:val="BodyText2"/>
        <w:spacing w:line="269" w:lineRule="auto"/>
        <w:rPr>
          <w:b w:val="0"/>
          <w:sz w:val="20"/>
        </w:rPr>
      </w:pPr>
    </w:p>
    <w:p w:rsidR="00CF27C4" w:rsidRPr="008D7A86" w:rsidRDefault="00CF27C4" w:rsidP="00BD49FC">
      <w:pPr>
        <w:pStyle w:val="ATAHeading2"/>
        <w:ind w:left="851" w:hanging="851"/>
        <w:rPr>
          <w:sz w:val="24"/>
        </w:rPr>
      </w:pPr>
      <w:bookmarkStart w:id="8" w:name="_Toc374601983"/>
      <w:r w:rsidRPr="008D7A86">
        <w:rPr>
          <w:sz w:val="24"/>
        </w:rPr>
        <w:t>An ageing workforce</w:t>
      </w:r>
      <w:bookmarkEnd w:id="8"/>
    </w:p>
    <w:p w:rsidR="00BD49FC" w:rsidRPr="008D7A86" w:rsidRDefault="00103E24" w:rsidP="00BD49FC">
      <w:pPr>
        <w:pStyle w:val="BodyText2"/>
        <w:spacing w:line="269" w:lineRule="auto"/>
        <w:rPr>
          <w:b w:val="0"/>
          <w:sz w:val="20"/>
        </w:rPr>
      </w:pPr>
      <w:r w:rsidRPr="008D7A86">
        <w:rPr>
          <w:b w:val="0"/>
          <w:sz w:val="20"/>
        </w:rPr>
        <w:t xml:space="preserve">Many </w:t>
      </w:r>
      <w:r w:rsidR="004F500B" w:rsidRPr="008D7A86">
        <w:rPr>
          <w:b w:val="0"/>
          <w:sz w:val="20"/>
        </w:rPr>
        <w:t xml:space="preserve">heavy vehicle drivers are approaching </w:t>
      </w:r>
      <w:r w:rsidRPr="008D7A86">
        <w:rPr>
          <w:b w:val="0"/>
          <w:sz w:val="20"/>
        </w:rPr>
        <w:t xml:space="preserve">retirement age, </w:t>
      </w:r>
      <w:r w:rsidR="00882C09" w:rsidRPr="008D7A86">
        <w:rPr>
          <w:b w:val="0"/>
          <w:sz w:val="20"/>
        </w:rPr>
        <w:t>with</w:t>
      </w:r>
      <w:r w:rsidR="00E61488" w:rsidRPr="008D7A86">
        <w:rPr>
          <w:b w:val="0"/>
          <w:sz w:val="20"/>
        </w:rPr>
        <w:t xml:space="preserve"> new employees required to </w:t>
      </w:r>
      <w:r w:rsidRPr="008D7A86">
        <w:rPr>
          <w:b w:val="0"/>
          <w:sz w:val="20"/>
        </w:rPr>
        <w:t>fill the vacancies created by the retiring</w:t>
      </w:r>
      <w:r w:rsidR="004F500B" w:rsidRPr="008D7A86">
        <w:rPr>
          <w:b w:val="0"/>
          <w:sz w:val="20"/>
        </w:rPr>
        <w:t xml:space="preserve"> drivers</w:t>
      </w:r>
      <w:r w:rsidR="00985D31" w:rsidRPr="008D7A86">
        <w:rPr>
          <w:b w:val="0"/>
          <w:sz w:val="20"/>
        </w:rPr>
        <w:t>.</w:t>
      </w:r>
      <w:r w:rsidR="00EF5F37" w:rsidRPr="008D7A86">
        <w:rPr>
          <w:b w:val="0"/>
          <w:sz w:val="20"/>
        </w:rPr>
        <w:t xml:space="preserve"> The average age of a truck driver</w:t>
      </w:r>
      <w:r w:rsidR="000A2163" w:rsidRPr="008D7A86">
        <w:rPr>
          <w:b w:val="0"/>
          <w:sz w:val="20"/>
        </w:rPr>
        <w:t xml:space="preserve"> i</w:t>
      </w:r>
      <w:r w:rsidR="00BB5312" w:rsidRPr="008D7A86">
        <w:rPr>
          <w:b w:val="0"/>
          <w:sz w:val="20"/>
        </w:rPr>
        <w:t xml:space="preserve">s </w:t>
      </w:r>
      <w:r w:rsidR="00C61020" w:rsidRPr="008D7A86">
        <w:rPr>
          <w:b w:val="0"/>
          <w:sz w:val="20"/>
        </w:rPr>
        <w:t>43;</w:t>
      </w:r>
      <w:r w:rsidR="00BB5312" w:rsidRPr="008D7A86">
        <w:rPr>
          <w:b w:val="0"/>
          <w:sz w:val="20"/>
        </w:rPr>
        <w:t xml:space="preserve"> this is higher than the nation</w:t>
      </w:r>
      <w:r w:rsidR="00907A05" w:rsidRPr="008D7A86">
        <w:rPr>
          <w:b w:val="0"/>
          <w:sz w:val="20"/>
        </w:rPr>
        <w:t>al average for other industries, 39</w:t>
      </w:r>
      <w:r w:rsidR="00BB5312" w:rsidRPr="008D7A86">
        <w:rPr>
          <w:b w:val="0"/>
          <w:sz w:val="20"/>
        </w:rPr>
        <w:t>.</w:t>
      </w:r>
      <w:r w:rsidR="00BB5312" w:rsidRPr="008D7A86">
        <w:rPr>
          <w:rStyle w:val="FootnoteReference"/>
          <w:rFonts w:cs="Arial"/>
          <w:b w:val="0"/>
          <w:sz w:val="20"/>
        </w:rPr>
        <w:footnoteReference w:id="4"/>
      </w:r>
      <w:r w:rsidR="00BB5312" w:rsidRPr="008D7A86">
        <w:rPr>
          <w:b w:val="0"/>
          <w:sz w:val="20"/>
        </w:rPr>
        <w:t xml:space="preserve"> </w:t>
      </w:r>
      <w:r w:rsidR="00907A05" w:rsidRPr="008D7A86">
        <w:rPr>
          <w:b w:val="0"/>
          <w:sz w:val="20"/>
        </w:rPr>
        <w:t>The higher average age means that working conditions should be adapted for older workers</w:t>
      </w:r>
      <w:r w:rsidR="000C4A62" w:rsidRPr="008D7A86">
        <w:rPr>
          <w:b w:val="0"/>
          <w:sz w:val="20"/>
        </w:rPr>
        <w:t xml:space="preserve"> and future </w:t>
      </w:r>
      <w:r w:rsidR="00907A05" w:rsidRPr="008D7A86">
        <w:rPr>
          <w:b w:val="0"/>
          <w:sz w:val="20"/>
        </w:rPr>
        <w:t>projections of the proportion of older workers in the industry supports this</w:t>
      </w:r>
      <w:r w:rsidR="000C4A62" w:rsidRPr="008D7A86">
        <w:rPr>
          <w:b w:val="0"/>
          <w:sz w:val="20"/>
        </w:rPr>
        <w:t xml:space="preserve"> move</w:t>
      </w:r>
      <w:r w:rsidR="00907A05" w:rsidRPr="008D7A86">
        <w:rPr>
          <w:b w:val="0"/>
          <w:sz w:val="20"/>
        </w:rPr>
        <w:t xml:space="preserve">. </w:t>
      </w:r>
      <w:proofErr w:type="gramStart"/>
      <w:r w:rsidR="00985D31" w:rsidRPr="008D7A86">
        <w:rPr>
          <w:b w:val="0"/>
          <w:sz w:val="20"/>
        </w:rPr>
        <w:t>T</w:t>
      </w:r>
      <w:r w:rsidR="00A5128C" w:rsidRPr="008D7A86">
        <w:rPr>
          <w:b w:val="0"/>
          <w:sz w:val="20"/>
        </w:rPr>
        <w:t>he</w:t>
      </w:r>
      <w:r w:rsidR="00882C09" w:rsidRPr="008D7A86">
        <w:rPr>
          <w:b w:val="0"/>
          <w:sz w:val="20"/>
        </w:rPr>
        <w:t xml:space="preserve"> </w:t>
      </w:r>
      <w:r w:rsidR="00907A05" w:rsidRPr="008D7A86">
        <w:rPr>
          <w:b w:val="0"/>
          <w:sz w:val="20"/>
        </w:rPr>
        <w:t>forecasting</w:t>
      </w:r>
      <w:r w:rsidR="00882C09" w:rsidRPr="008D7A86">
        <w:rPr>
          <w:b w:val="0"/>
          <w:sz w:val="20"/>
        </w:rPr>
        <w:t xml:space="preserve"> below show</w:t>
      </w:r>
      <w:r w:rsidR="00907A05" w:rsidRPr="008D7A86">
        <w:rPr>
          <w:b w:val="0"/>
          <w:sz w:val="20"/>
        </w:rPr>
        <w:t>s</w:t>
      </w:r>
      <w:r w:rsidR="00882C09" w:rsidRPr="008D7A86">
        <w:rPr>
          <w:b w:val="0"/>
          <w:sz w:val="20"/>
        </w:rPr>
        <w:t xml:space="preserve"> </w:t>
      </w:r>
      <w:r w:rsidR="000C4A62" w:rsidRPr="008D7A86">
        <w:rPr>
          <w:b w:val="0"/>
          <w:sz w:val="20"/>
        </w:rPr>
        <w:t xml:space="preserve">that </w:t>
      </w:r>
      <w:r w:rsidR="00A5128C" w:rsidRPr="008D7A86">
        <w:rPr>
          <w:b w:val="0"/>
          <w:sz w:val="20"/>
        </w:rPr>
        <w:t xml:space="preserve">nearly half the </w:t>
      </w:r>
      <w:r w:rsidR="0077582D" w:rsidRPr="008D7A86">
        <w:rPr>
          <w:b w:val="0"/>
          <w:sz w:val="20"/>
        </w:rPr>
        <w:t xml:space="preserve">current </w:t>
      </w:r>
      <w:r w:rsidR="00A5128C" w:rsidRPr="008D7A86">
        <w:rPr>
          <w:b w:val="0"/>
          <w:sz w:val="20"/>
        </w:rPr>
        <w:t xml:space="preserve">workforce </w:t>
      </w:r>
      <w:r w:rsidR="00D14486" w:rsidRPr="008D7A86">
        <w:rPr>
          <w:b w:val="0"/>
          <w:sz w:val="20"/>
        </w:rPr>
        <w:t>will be over 65</w:t>
      </w:r>
      <w:r w:rsidR="00CF27C4" w:rsidRPr="008D7A86">
        <w:rPr>
          <w:b w:val="0"/>
          <w:sz w:val="20"/>
        </w:rPr>
        <w:t xml:space="preserve"> </w:t>
      </w:r>
      <w:r w:rsidR="00907A05" w:rsidRPr="008D7A86">
        <w:rPr>
          <w:b w:val="0"/>
          <w:sz w:val="20"/>
        </w:rPr>
        <w:t>by 2026.</w:t>
      </w:r>
      <w:proofErr w:type="gramEnd"/>
      <w:r w:rsidR="00907A05" w:rsidRPr="008D7A86">
        <w:rPr>
          <w:b w:val="0"/>
          <w:sz w:val="20"/>
        </w:rPr>
        <w:t xml:space="preserve"> </w:t>
      </w:r>
      <w:r w:rsidR="00A903D9" w:rsidRPr="008D7A86">
        <w:rPr>
          <w:b w:val="0"/>
          <w:sz w:val="20"/>
        </w:rPr>
        <w:t>There is likely to be a high level of retirement due to natural attrition post</w:t>
      </w:r>
      <w:r w:rsidR="000C4A62" w:rsidRPr="008D7A86">
        <w:rPr>
          <w:b w:val="0"/>
          <w:sz w:val="20"/>
        </w:rPr>
        <w:t>-</w:t>
      </w:r>
      <w:r w:rsidR="00A903D9" w:rsidRPr="008D7A86">
        <w:rPr>
          <w:b w:val="0"/>
          <w:sz w:val="20"/>
        </w:rPr>
        <w:t xml:space="preserve">2016. </w:t>
      </w:r>
    </w:p>
    <w:p w:rsidR="00F35870" w:rsidRPr="008D7A86" w:rsidRDefault="00F35870" w:rsidP="00BD49FC">
      <w:pPr>
        <w:pStyle w:val="BodyText2"/>
        <w:spacing w:line="269" w:lineRule="auto"/>
        <w:rPr>
          <w:b w:val="0"/>
          <w:sz w:val="20"/>
        </w:rPr>
      </w:pPr>
    </w:p>
    <w:p w:rsidR="000F314E" w:rsidRPr="008D7A86" w:rsidRDefault="000F314E" w:rsidP="00BD49FC">
      <w:pPr>
        <w:pStyle w:val="BodyText2"/>
        <w:spacing w:line="269" w:lineRule="auto"/>
        <w:rPr>
          <w:b w:val="0"/>
          <w:sz w:val="20"/>
        </w:rPr>
      </w:pPr>
    </w:p>
    <w:p w:rsidR="00F35870" w:rsidRPr="008D7A86" w:rsidRDefault="00A5128C" w:rsidP="00B115A2">
      <w:pPr>
        <w:rPr>
          <w:rFonts w:ascii="Arial" w:hAnsi="Arial" w:cs="Arial"/>
        </w:rPr>
      </w:pPr>
      <w:r w:rsidRPr="008D7A86">
        <w:rPr>
          <w:rFonts w:ascii="Arial" w:hAnsi="Arial" w:cs="Arial"/>
          <w:noProof/>
          <w:lang w:eastAsia="en-AU"/>
        </w:rPr>
        <w:drawing>
          <wp:inline distT="0" distB="0" distL="0" distR="0">
            <wp:extent cx="5203469" cy="210386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12685" cy="2107590"/>
                    </a:xfrm>
                    <a:prstGeom prst="rect">
                      <a:avLst/>
                    </a:prstGeom>
                    <a:noFill/>
                    <a:ln w="9525">
                      <a:noFill/>
                      <a:miter lim="800000"/>
                      <a:headEnd/>
                      <a:tailEnd/>
                    </a:ln>
                  </pic:spPr>
                </pic:pic>
              </a:graphicData>
            </a:graphic>
          </wp:inline>
        </w:drawing>
      </w:r>
    </w:p>
    <w:p w:rsidR="00625BAD" w:rsidRPr="008D7A86" w:rsidRDefault="00F35870" w:rsidP="00BD49FC">
      <w:pPr>
        <w:pStyle w:val="BodyText2"/>
        <w:spacing w:line="269" w:lineRule="auto"/>
        <w:rPr>
          <w:b w:val="0"/>
          <w:i/>
          <w:sz w:val="18"/>
          <w:szCs w:val="18"/>
        </w:rPr>
      </w:pPr>
      <w:r w:rsidRPr="008D7A86">
        <w:rPr>
          <w:b w:val="0"/>
          <w:i/>
          <w:sz w:val="18"/>
          <w:szCs w:val="18"/>
        </w:rPr>
        <w:t xml:space="preserve">Source: </w:t>
      </w:r>
      <w:r w:rsidR="004C7AD5" w:rsidRPr="008D7A86">
        <w:rPr>
          <w:b w:val="0"/>
          <w:i/>
          <w:sz w:val="18"/>
          <w:szCs w:val="18"/>
        </w:rPr>
        <w:t>Department of Transport Victoria, 2010, A workforce strategy for road freight drivers:</w:t>
      </w:r>
      <w:r w:rsidR="004C7AD5" w:rsidRPr="008D7A86">
        <w:rPr>
          <w:rFonts w:eastAsia="Calibri"/>
          <w:bCs w:val="0"/>
          <w:i/>
          <w:sz w:val="18"/>
          <w:szCs w:val="18"/>
        </w:rPr>
        <w:t xml:space="preserve"> </w:t>
      </w:r>
      <w:r w:rsidR="004C7AD5" w:rsidRPr="008D7A86">
        <w:rPr>
          <w:b w:val="0"/>
          <w:i/>
          <w:sz w:val="18"/>
          <w:szCs w:val="18"/>
        </w:rPr>
        <w:t>background paper, page 16</w:t>
      </w:r>
    </w:p>
    <w:p w:rsidR="00FF7835" w:rsidRPr="008D7A86" w:rsidRDefault="00FF7835" w:rsidP="00BD49FC">
      <w:pPr>
        <w:pStyle w:val="BodyText2"/>
        <w:spacing w:line="269" w:lineRule="auto"/>
        <w:rPr>
          <w:b w:val="0"/>
          <w:sz w:val="20"/>
        </w:rPr>
      </w:pPr>
    </w:p>
    <w:p w:rsidR="000C4A62" w:rsidRPr="008D7A86" w:rsidRDefault="0077582D" w:rsidP="00BD49FC">
      <w:pPr>
        <w:pStyle w:val="BodyText2"/>
        <w:spacing w:line="269" w:lineRule="auto"/>
        <w:rPr>
          <w:b w:val="0"/>
          <w:sz w:val="20"/>
        </w:rPr>
      </w:pPr>
      <w:r w:rsidRPr="008D7A86">
        <w:rPr>
          <w:b w:val="0"/>
          <w:sz w:val="20"/>
        </w:rPr>
        <w:t xml:space="preserve">While the workforce </w:t>
      </w:r>
      <w:r w:rsidR="000C4A62" w:rsidRPr="008D7A86">
        <w:rPr>
          <w:b w:val="0"/>
          <w:sz w:val="20"/>
        </w:rPr>
        <w:t xml:space="preserve">still </w:t>
      </w:r>
      <w:r w:rsidRPr="008D7A86">
        <w:rPr>
          <w:b w:val="0"/>
          <w:sz w:val="20"/>
        </w:rPr>
        <w:t>has a high percentage of older employees</w:t>
      </w:r>
      <w:r w:rsidR="0004081E" w:rsidRPr="008D7A86">
        <w:rPr>
          <w:b w:val="0"/>
          <w:sz w:val="20"/>
        </w:rPr>
        <w:t>,</w:t>
      </w:r>
      <w:r w:rsidRPr="008D7A86">
        <w:rPr>
          <w:b w:val="0"/>
          <w:sz w:val="20"/>
        </w:rPr>
        <w:t xml:space="preserve"> the</w:t>
      </w:r>
      <w:r w:rsidR="000C4A62" w:rsidRPr="008D7A86">
        <w:rPr>
          <w:b w:val="0"/>
          <w:sz w:val="20"/>
        </w:rPr>
        <w:t>ir</w:t>
      </w:r>
      <w:r w:rsidRPr="008D7A86">
        <w:rPr>
          <w:b w:val="0"/>
          <w:sz w:val="20"/>
        </w:rPr>
        <w:t xml:space="preserve"> expertise and wealth of experience should be used to industr</w:t>
      </w:r>
      <w:r w:rsidR="00AF2921" w:rsidRPr="008D7A86">
        <w:rPr>
          <w:b w:val="0"/>
          <w:sz w:val="20"/>
        </w:rPr>
        <w:t>y’s</w:t>
      </w:r>
      <w:r w:rsidRPr="008D7A86">
        <w:rPr>
          <w:b w:val="0"/>
          <w:sz w:val="20"/>
        </w:rPr>
        <w:t xml:space="preserve"> advantage. Allowing these employees to mentor new workers and become managers would be a sensible way to use these skills. </w:t>
      </w:r>
    </w:p>
    <w:p w:rsidR="000C4A62" w:rsidRPr="008D7A86" w:rsidRDefault="000C4A62" w:rsidP="00BD49FC">
      <w:pPr>
        <w:pStyle w:val="BodyText2"/>
        <w:spacing w:line="269" w:lineRule="auto"/>
        <w:rPr>
          <w:b w:val="0"/>
          <w:sz w:val="20"/>
        </w:rPr>
      </w:pPr>
    </w:p>
    <w:p w:rsidR="0077582D" w:rsidRPr="008D7A86" w:rsidRDefault="00E61488" w:rsidP="00BD49FC">
      <w:pPr>
        <w:pStyle w:val="BodyText2"/>
        <w:spacing w:line="269" w:lineRule="auto"/>
        <w:rPr>
          <w:b w:val="0"/>
          <w:sz w:val="20"/>
        </w:rPr>
      </w:pPr>
      <w:r w:rsidRPr="008D7A86">
        <w:rPr>
          <w:b w:val="0"/>
          <w:sz w:val="20"/>
        </w:rPr>
        <w:t>M</w:t>
      </w:r>
      <w:r w:rsidR="0077582D" w:rsidRPr="008D7A86">
        <w:rPr>
          <w:b w:val="0"/>
          <w:sz w:val="20"/>
        </w:rPr>
        <w:t>any of these workers do not have formal education</w:t>
      </w:r>
      <w:r w:rsidR="000C4A62" w:rsidRPr="008D7A86">
        <w:rPr>
          <w:b w:val="0"/>
          <w:sz w:val="20"/>
        </w:rPr>
        <w:t xml:space="preserve"> qualifications</w:t>
      </w:r>
      <w:r w:rsidRPr="008D7A86">
        <w:rPr>
          <w:b w:val="0"/>
          <w:sz w:val="20"/>
        </w:rPr>
        <w:t>, however,</w:t>
      </w:r>
      <w:r w:rsidR="0077582D" w:rsidRPr="008D7A86">
        <w:rPr>
          <w:b w:val="0"/>
          <w:sz w:val="20"/>
        </w:rPr>
        <w:t xml:space="preserve"> the knowledge they posses</w:t>
      </w:r>
      <w:r w:rsidR="00882C09" w:rsidRPr="008D7A86">
        <w:rPr>
          <w:b w:val="0"/>
          <w:sz w:val="20"/>
        </w:rPr>
        <w:t>s</w:t>
      </w:r>
      <w:r w:rsidR="00A903D9" w:rsidRPr="008D7A86">
        <w:rPr>
          <w:b w:val="0"/>
          <w:sz w:val="20"/>
        </w:rPr>
        <w:t xml:space="preserve"> </w:t>
      </w:r>
      <w:r w:rsidR="000C4A62" w:rsidRPr="008D7A86">
        <w:rPr>
          <w:b w:val="0"/>
          <w:sz w:val="20"/>
        </w:rPr>
        <w:t>more than meets the</w:t>
      </w:r>
      <w:r w:rsidR="0077582D" w:rsidRPr="008D7A86">
        <w:rPr>
          <w:b w:val="0"/>
          <w:sz w:val="20"/>
        </w:rPr>
        <w:t xml:space="preserve"> </w:t>
      </w:r>
      <w:r w:rsidR="00A903D9" w:rsidRPr="008D7A86">
        <w:rPr>
          <w:b w:val="0"/>
          <w:sz w:val="20"/>
        </w:rPr>
        <w:t>competency</w:t>
      </w:r>
      <w:r w:rsidR="0077582D" w:rsidRPr="008D7A86">
        <w:rPr>
          <w:b w:val="0"/>
          <w:sz w:val="20"/>
        </w:rPr>
        <w:t xml:space="preserve"> </w:t>
      </w:r>
      <w:r w:rsidR="000C4A62" w:rsidRPr="008D7A86">
        <w:rPr>
          <w:b w:val="0"/>
          <w:sz w:val="20"/>
        </w:rPr>
        <w:t xml:space="preserve">of </w:t>
      </w:r>
      <w:r w:rsidR="0077582D" w:rsidRPr="008D7A86">
        <w:rPr>
          <w:b w:val="0"/>
          <w:sz w:val="20"/>
        </w:rPr>
        <w:t>many qualifications</w:t>
      </w:r>
      <w:r w:rsidR="00882C09" w:rsidRPr="008D7A86">
        <w:rPr>
          <w:b w:val="0"/>
          <w:sz w:val="20"/>
        </w:rPr>
        <w:t>. R</w:t>
      </w:r>
      <w:r w:rsidR="0077582D" w:rsidRPr="008D7A86">
        <w:rPr>
          <w:b w:val="0"/>
          <w:sz w:val="20"/>
        </w:rPr>
        <w:t xml:space="preserve">ecognising </w:t>
      </w:r>
      <w:r w:rsidR="000C4A62" w:rsidRPr="008D7A86">
        <w:rPr>
          <w:b w:val="0"/>
          <w:sz w:val="20"/>
        </w:rPr>
        <w:t xml:space="preserve">professional </w:t>
      </w:r>
      <w:r w:rsidR="0077582D" w:rsidRPr="008D7A86">
        <w:rPr>
          <w:b w:val="0"/>
          <w:sz w:val="20"/>
        </w:rPr>
        <w:t xml:space="preserve">experience </w:t>
      </w:r>
      <w:r w:rsidR="00882C09" w:rsidRPr="008D7A86">
        <w:rPr>
          <w:b w:val="0"/>
          <w:sz w:val="20"/>
        </w:rPr>
        <w:t>with</w:t>
      </w:r>
      <w:r w:rsidR="0077582D" w:rsidRPr="008D7A86">
        <w:rPr>
          <w:b w:val="0"/>
          <w:sz w:val="20"/>
        </w:rPr>
        <w:t xml:space="preserve"> a formal certificate </w:t>
      </w:r>
      <w:r w:rsidR="000C4A62" w:rsidRPr="008D7A86">
        <w:rPr>
          <w:b w:val="0"/>
          <w:sz w:val="20"/>
        </w:rPr>
        <w:t xml:space="preserve">of achievement and skill attainment </w:t>
      </w:r>
      <w:r w:rsidR="0077582D" w:rsidRPr="008D7A86">
        <w:rPr>
          <w:b w:val="0"/>
          <w:sz w:val="20"/>
        </w:rPr>
        <w:t xml:space="preserve">would serve to </w:t>
      </w:r>
      <w:r w:rsidR="00882C09" w:rsidRPr="008D7A86">
        <w:rPr>
          <w:b w:val="0"/>
          <w:sz w:val="20"/>
        </w:rPr>
        <w:t>validate</w:t>
      </w:r>
      <w:r w:rsidR="0077582D" w:rsidRPr="008D7A86">
        <w:rPr>
          <w:b w:val="0"/>
          <w:sz w:val="20"/>
        </w:rPr>
        <w:t xml:space="preserve"> these skills</w:t>
      </w:r>
      <w:r w:rsidR="000C4A62" w:rsidRPr="008D7A86">
        <w:rPr>
          <w:b w:val="0"/>
          <w:sz w:val="20"/>
        </w:rPr>
        <w:t xml:space="preserve"> appropriately</w:t>
      </w:r>
      <w:r w:rsidR="0077582D" w:rsidRPr="008D7A86">
        <w:rPr>
          <w:b w:val="0"/>
          <w:sz w:val="20"/>
        </w:rPr>
        <w:t xml:space="preserve">. </w:t>
      </w:r>
    </w:p>
    <w:p w:rsidR="0077582D" w:rsidRPr="008D7A86" w:rsidRDefault="0077582D" w:rsidP="00BD49FC">
      <w:pPr>
        <w:pStyle w:val="BodyText2"/>
        <w:spacing w:line="269" w:lineRule="auto"/>
        <w:rPr>
          <w:b w:val="0"/>
          <w:sz w:val="20"/>
        </w:rPr>
      </w:pPr>
    </w:p>
    <w:p w:rsidR="00B92C39" w:rsidRPr="008D7A86" w:rsidRDefault="00A34465" w:rsidP="00BD49FC">
      <w:pPr>
        <w:pStyle w:val="BodyText2"/>
        <w:spacing w:line="269" w:lineRule="auto"/>
        <w:rPr>
          <w:b w:val="0"/>
          <w:sz w:val="20"/>
        </w:rPr>
      </w:pPr>
      <w:r w:rsidRPr="008D7A86">
        <w:rPr>
          <w:b w:val="0"/>
          <w:sz w:val="20"/>
        </w:rPr>
        <w:t xml:space="preserve">Adapting </w:t>
      </w:r>
      <w:r w:rsidR="001E1BA9" w:rsidRPr="008D7A86">
        <w:rPr>
          <w:b w:val="0"/>
          <w:sz w:val="20"/>
        </w:rPr>
        <w:t xml:space="preserve">industry operations </w:t>
      </w:r>
      <w:r w:rsidRPr="008D7A86">
        <w:rPr>
          <w:b w:val="0"/>
          <w:sz w:val="20"/>
        </w:rPr>
        <w:t xml:space="preserve">to suit the </w:t>
      </w:r>
      <w:r w:rsidR="00A23059" w:rsidRPr="008D7A86">
        <w:rPr>
          <w:b w:val="0"/>
          <w:sz w:val="20"/>
        </w:rPr>
        <w:t>demands</w:t>
      </w:r>
      <w:r w:rsidR="00302E87" w:rsidRPr="008D7A86">
        <w:rPr>
          <w:b w:val="0"/>
          <w:sz w:val="20"/>
        </w:rPr>
        <w:t xml:space="preserve"> of</w:t>
      </w:r>
      <w:r w:rsidR="00A23059" w:rsidRPr="008D7A86">
        <w:rPr>
          <w:b w:val="0"/>
          <w:sz w:val="20"/>
        </w:rPr>
        <w:t xml:space="preserve"> an ageing workforce needs to be considered. </w:t>
      </w:r>
      <w:r w:rsidR="00A40847" w:rsidRPr="008D7A86">
        <w:rPr>
          <w:b w:val="0"/>
          <w:sz w:val="20"/>
        </w:rPr>
        <w:t xml:space="preserve">It has been recommended there be a reduction of manual handling of freight by older workers, along with increased medical </w:t>
      </w:r>
      <w:r w:rsidR="001E1BA9" w:rsidRPr="008D7A86">
        <w:rPr>
          <w:b w:val="0"/>
          <w:sz w:val="20"/>
        </w:rPr>
        <w:t>support</w:t>
      </w:r>
      <w:r w:rsidR="00E61488" w:rsidRPr="008D7A86">
        <w:rPr>
          <w:b w:val="0"/>
          <w:sz w:val="20"/>
        </w:rPr>
        <w:t>,</w:t>
      </w:r>
      <w:r w:rsidR="00A40847" w:rsidRPr="008D7A86">
        <w:rPr>
          <w:b w:val="0"/>
          <w:sz w:val="20"/>
        </w:rPr>
        <w:t xml:space="preserve"> </w:t>
      </w:r>
      <w:r w:rsidR="001E1BA9" w:rsidRPr="008D7A86">
        <w:rPr>
          <w:b w:val="0"/>
          <w:sz w:val="20"/>
        </w:rPr>
        <w:t xml:space="preserve">such as use of </w:t>
      </w:r>
      <w:r w:rsidR="00A40847" w:rsidRPr="008D7A86">
        <w:rPr>
          <w:b w:val="0"/>
          <w:sz w:val="20"/>
        </w:rPr>
        <w:t>occupation</w:t>
      </w:r>
      <w:r w:rsidR="00E61488" w:rsidRPr="008D7A86">
        <w:rPr>
          <w:b w:val="0"/>
          <w:sz w:val="20"/>
        </w:rPr>
        <w:t>al</w:t>
      </w:r>
      <w:r w:rsidR="00A40847" w:rsidRPr="008D7A86">
        <w:rPr>
          <w:b w:val="0"/>
          <w:sz w:val="20"/>
        </w:rPr>
        <w:t xml:space="preserve"> therapists. In order to </w:t>
      </w:r>
      <w:r w:rsidR="00E61488" w:rsidRPr="008D7A86">
        <w:rPr>
          <w:b w:val="0"/>
          <w:sz w:val="20"/>
        </w:rPr>
        <w:t>en</w:t>
      </w:r>
      <w:r w:rsidR="00A40847" w:rsidRPr="008D7A86">
        <w:rPr>
          <w:b w:val="0"/>
          <w:sz w:val="20"/>
        </w:rPr>
        <w:t xml:space="preserve">sure that older drivers maintain </w:t>
      </w:r>
      <w:r w:rsidR="001E1BA9" w:rsidRPr="008D7A86">
        <w:rPr>
          <w:b w:val="0"/>
          <w:sz w:val="20"/>
        </w:rPr>
        <w:t xml:space="preserve">their </w:t>
      </w:r>
      <w:r w:rsidR="00A40847" w:rsidRPr="008D7A86">
        <w:rPr>
          <w:b w:val="0"/>
          <w:sz w:val="20"/>
        </w:rPr>
        <w:t xml:space="preserve">safety there will </w:t>
      </w:r>
      <w:r w:rsidR="00882C09" w:rsidRPr="008D7A86">
        <w:rPr>
          <w:b w:val="0"/>
          <w:sz w:val="20"/>
        </w:rPr>
        <w:t xml:space="preserve">also </w:t>
      </w:r>
      <w:r w:rsidR="00A40847" w:rsidRPr="008D7A86">
        <w:rPr>
          <w:b w:val="0"/>
          <w:sz w:val="20"/>
        </w:rPr>
        <w:t xml:space="preserve">be a need to </w:t>
      </w:r>
      <w:r w:rsidR="001E1BA9" w:rsidRPr="008D7A86">
        <w:rPr>
          <w:b w:val="0"/>
          <w:sz w:val="20"/>
        </w:rPr>
        <w:t xml:space="preserve">expand </w:t>
      </w:r>
      <w:r w:rsidR="00197B9E" w:rsidRPr="008D7A86">
        <w:rPr>
          <w:b w:val="0"/>
          <w:sz w:val="20"/>
        </w:rPr>
        <w:t>medical testing</w:t>
      </w:r>
      <w:r w:rsidR="00163879" w:rsidRPr="008D7A86">
        <w:rPr>
          <w:b w:val="0"/>
          <w:sz w:val="20"/>
        </w:rPr>
        <w:t xml:space="preserve"> and support services</w:t>
      </w:r>
      <w:r w:rsidR="00197B9E" w:rsidRPr="008D7A86">
        <w:rPr>
          <w:b w:val="0"/>
          <w:sz w:val="20"/>
        </w:rPr>
        <w:t xml:space="preserve">. Additional education about lifestyle choices and health issues should </w:t>
      </w:r>
      <w:r w:rsidR="001E1BA9" w:rsidRPr="008D7A86">
        <w:rPr>
          <w:b w:val="0"/>
          <w:sz w:val="20"/>
        </w:rPr>
        <w:t xml:space="preserve">also </w:t>
      </w:r>
      <w:r w:rsidR="00197B9E" w:rsidRPr="008D7A86">
        <w:rPr>
          <w:b w:val="0"/>
          <w:sz w:val="20"/>
        </w:rPr>
        <w:t>be promoted.</w:t>
      </w:r>
      <w:r w:rsidR="00753F95" w:rsidRPr="008D7A86">
        <w:rPr>
          <w:b w:val="0"/>
          <w:sz w:val="20"/>
          <w:vertAlign w:val="superscript"/>
        </w:rPr>
        <w:footnoteReference w:id="5"/>
      </w:r>
    </w:p>
    <w:p w:rsidR="002333DB" w:rsidRPr="008D7A86" w:rsidRDefault="002333DB" w:rsidP="00B115A2">
      <w:pPr>
        <w:rPr>
          <w:rFonts w:ascii="Arial" w:hAnsi="Arial" w:cs="Arial"/>
        </w:rPr>
      </w:pPr>
      <w:bookmarkStart w:id="9" w:name="_Toc334102261"/>
      <w:bookmarkStart w:id="10" w:name="_Toc334102569"/>
      <w:bookmarkStart w:id="11" w:name="_Toc334104067"/>
      <w:bookmarkStart w:id="12" w:name="_Toc334107343"/>
      <w:bookmarkStart w:id="13" w:name="_Toc334178284"/>
      <w:bookmarkStart w:id="14" w:name="_Toc334434981"/>
      <w:bookmarkStart w:id="15" w:name="_Toc334602254"/>
      <w:bookmarkStart w:id="16" w:name="_Toc334625114"/>
      <w:bookmarkStart w:id="17" w:name="_Toc334691789"/>
      <w:bookmarkStart w:id="18" w:name="_Toc334701998"/>
      <w:bookmarkEnd w:id="9"/>
      <w:bookmarkEnd w:id="10"/>
      <w:bookmarkEnd w:id="11"/>
      <w:bookmarkEnd w:id="12"/>
      <w:bookmarkEnd w:id="13"/>
      <w:bookmarkEnd w:id="14"/>
      <w:bookmarkEnd w:id="15"/>
      <w:bookmarkEnd w:id="16"/>
      <w:bookmarkEnd w:id="17"/>
      <w:bookmarkEnd w:id="18"/>
    </w:p>
    <w:p w:rsidR="008D42D4" w:rsidRPr="008D7A86" w:rsidRDefault="00CF27C4" w:rsidP="008D42D4">
      <w:pPr>
        <w:pStyle w:val="ATAHeading2"/>
        <w:ind w:left="851" w:hanging="851"/>
        <w:rPr>
          <w:sz w:val="24"/>
        </w:rPr>
      </w:pPr>
      <w:bookmarkStart w:id="19" w:name="_Toc374601984"/>
      <w:r w:rsidRPr="008D7A86">
        <w:rPr>
          <w:sz w:val="24"/>
        </w:rPr>
        <w:t>Lack of women workers</w:t>
      </w:r>
      <w:r w:rsidR="002B3668" w:rsidRPr="008D7A86">
        <w:rPr>
          <w:sz w:val="24"/>
        </w:rPr>
        <w:t xml:space="preserve"> and </w:t>
      </w:r>
      <w:r w:rsidR="001E1BA9" w:rsidRPr="008D7A86">
        <w:rPr>
          <w:sz w:val="24"/>
        </w:rPr>
        <w:t xml:space="preserve">indigenous </w:t>
      </w:r>
      <w:r w:rsidR="002B3668" w:rsidRPr="008D7A86">
        <w:rPr>
          <w:sz w:val="24"/>
        </w:rPr>
        <w:t>Australians</w:t>
      </w:r>
      <w:bookmarkEnd w:id="19"/>
      <w:r w:rsidR="002B3668" w:rsidRPr="008D7A86">
        <w:rPr>
          <w:sz w:val="24"/>
        </w:rPr>
        <w:t xml:space="preserve"> </w:t>
      </w:r>
    </w:p>
    <w:p w:rsidR="00FC7369" w:rsidRPr="008D7A86" w:rsidRDefault="00FC7369" w:rsidP="00FC7369">
      <w:pPr>
        <w:autoSpaceDE w:val="0"/>
        <w:autoSpaceDN w:val="0"/>
        <w:adjustRightInd w:val="0"/>
        <w:rPr>
          <w:rFonts w:ascii="Arial" w:hAnsi="Arial" w:cs="Arial"/>
          <w:sz w:val="20"/>
          <w:szCs w:val="20"/>
          <w:lang w:eastAsia="en-AU"/>
        </w:rPr>
      </w:pPr>
      <w:r w:rsidRPr="008D7A86">
        <w:rPr>
          <w:rFonts w:ascii="Arial" w:hAnsi="Arial" w:cs="Arial"/>
          <w:sz w:val="20"/>
          <w:szCs w:val="20"/>
          <w:lang w:eastAsia="en-AU"/>
        </w:rPr>
        <w:t>Attracting many capable workers to the industry is important and increasing the diversity of the workforce will help the industry meet demand</w:t>
      </w:r>
      <w:r w:rsidR="006F0EA4" w:rsidRPr="008D7A86">
        <w:rPr>
          <w:rFonts w:ascii="Arial" w:hAnsi="Arial" w:cs="Arial"/>
          <w:sz w:val="20"/>
          <w:szCs w:val="20"/>
          <w:lang w:eastAsia="en-AU"/>
        </w:rPr>
        <w:t xml:space="preserve"> for labour</w:t>
      </w:r>
      <w:r w:rsidRPr="008D7A86">
        <w:rPr>
          <w:rFonts w:ascii="Arial" w:hAnsi="Arial" w:cs="Arial"/>
          <w:sz w:val="20"/>
          <w:szCs w:val="20"/>
          <w:lang w:eastAsia="en-AU"/>
        </w:rPr>
        <w:t xml:space="preserve">. However, the industry has </w:t>
      </w:r>
      <w:r w:rsidR="006F0EA4" w:rsidRPr="008D7A86">
        <w:rPr>
          <w:rFonts w:ascii="Arial" w:hAnsi="Arial" w:cs="Arial"/>
          <w:sz w:val="20"/>
          <w:szCs w:val="20"/>
          <w:lang w:eastAsia="en-AU"/>
        </w:rPr>
        <w:t xml:space="preserve">generally </w:t>
      </w:r>
      <w:r w:rsidR="00243731" w:rsidRPr="008D7A86">
        <w:rPr>
          <w:rFonts w:ascii="Arial" w:hAnsi="Arial" w:cs="Arial"/>
          <w:sz w:val="20"/>
          <w:szCs w:val="20"/>
          <w:lang w:eastAsia="en-AU"/>
        </w:rPr>
        <w:t xml:space="preserve">struggled to attract women and </w:t>
      </w:r>
      <w:r w:rsidR="006F0EA4" w:rsidRPr="008D7A86">
        <w:rPr>
          <w:rFonts w:ascii="Arial" w:hAnsi="Arial" w:cs="Arial"/>
          <w:sz w:val="20"/>
          <w:szCs w:val="20"/>
          <w:lang w:eastAsia="en-AU"/>
        </w:rPr>
        <w:t>Aboriginal Australians</w:t>
      </w:r>
      <w:r w:rsidRPr="008D7A86">
        <w:rPr>
          <w:rFonts w:ascii="Arial" w:hAnsi="Arial" w:cs="Arial"/>
          <w:sz w:val="20"/>
          <w:szCs w:val="20"/>
          <w:lang w:eastAsia="en-AU"/>
        </w:rPr>
        <w:t xml:space="preserve"> to participate in the heavy vehicle industry.  </w:t>
      </w:r>
    </w:p>
    <w:p w:rsidR="00FC7369" w:rsidRPr="008D7A86" w:rsidRDefault="00FC7369" w:rsidP="00FC7369">
      <w:pPr>
        <w:autoSpaceDE w:val="0"/>
        <w:autoSpaceDN w:val="0"/>
        <w:adjustRightInd w:val="0"/>
        <w:rPr>
          <w:rFonts w:ascii="Arial" w:hAnsi="Arial" w:cs="Arial"/>
          <w:sz w:val="20"/>
          <w:szCs w:val="20"/>
          <w:lang w:eastAsia="en-AU"/>
        </w:rPr>
      </w:pPr>
    </w:p>
    <w:p w:rsidR="003D75FC" w:rsidRPr="008D7A86" w:rsidRDefault="003D75FC" w:rsidP="00FC7369">
      <w:pPr>
        <w:rPr>
          <w:rFonts w:ascii="Arial" w:hAnsi="Arial" w:cs="Arial"/>
          <w:sz w:val="20"/>
          <w:szCs w:val="20"/>
          <w:lang w:eastAsia="en-AU"/>
        </w:rPr>
      </w:pPr>
      <w:r w:rsidRPr="008D7A86">
        <w:rPr>
          <w:rFonts w:ascii="Arial" w:hAnsi="Arial" w:cs="Arial"/>
          <w:sz w:val="20"/>
          <w:szCs w:val="20"/>
          <w:lang w:eastAsia="en-AU"/>
        </w:rPr>
        <w:t>An</w:t>
      </w:r>
      <w:r w:rsidR="00FC7369" w:rsidRPr="008D7A86">
        <w:rPr>
          <w:rFonts w:ascii="Arial" w:hAnsi="Arial" w:cs="Arial"/>
          <w:sz w:val="20"/>
          <w:szCs w:val="20"/>
          <w:lang w:eastAsia="en-AU"/>
        </w:rPr>
        <w:t xml:space="preserve"> AWPA p</w:t>
      </w:r>
      <w:r w:rsidR="00243731" w:rsidRPr="008D7A86">
        <w:rPr>
          <w:rFonts w:ascii="Arial" w:hAnsi="Arial" w:cs="Arial"/>
          <w:sz w:val="20"/>
          <w:szCs w:val="20"/>
          <w:lang w:eastAsia="en-AU"/>
        </w:rPr>
        <w:t>aper</w:t>
      </w:r>
      <w:r w:rsidRPr="008D7A86">
        <w:rPr>
          <w:rFonts w:ascii="Arial" w:hAnsi="Arial" w:cs="Arial"/>
          <w:sz w:val="20"/>
          <w:szCs w:val="20"/>
          <w:lang w:eastAsia="en-AU"/>
        </w:rPr>
        <w:t xml:space="preserve"> released last year</w:t>
      </w:r>
      <w:r w:rsidRPr="008D7A86">
        <w:rPr>
          <w:rStyle w:val="FootnoteReference"/>
          <w:rFonts w:ascii="Arial" w:hAnsi="Arial" w:cs="Arial"/>
          <w:sz w:val="20"/>
          <w:szCs w:val="20"/>
          <w:lang w:eastAsia="en-AU"/>
        </w:rPr>
        <w:footnoteReference w:id="6"/>
      </w:r>
      <w:r w:rsidRPr="008D7A86">
        <w:rPr>
          <w:rFonts w:ascii="Arial" w:hAnsi="Arial" w:cs="Arial"/>
          <w:sz w:val="20"/>
          <w:szCs w:val="20"/>
          <w:lang w:eastAsia="en-AU"/>
        </w:rPr>
        <w:t xml:space="preserve"> stated</w:t>
      </w:r>
      <w:r w:rsidR="00243731" w:rsidRPr="008D7A86">
        <w:rPr>
          <w:rFonts w:ascii="Arial" w:hAnsi="Arial" w:cs="Arial"/>
          <w:sz w:val="20"/>
          <w:szCs w:val="20"/>
          <w:lang w:eastAsia="en-AU"/>
        </w:rPr>
        <w:t xml:space="preserve"> that “outcomes for I</w:t>
      </w:r>
      <w:r w:rsidR="00FC7369" w:rsidRPr="008D7A86">
        <w:rPr>
          <w:rFonts w:ascii="Arial" w:hAnsi="Arial" w:cs="Arial"/>
          <w:sz w:val="20"/>
          <w:szCs w:val="20"/>
          <w:lang w:eastAsia="en-AU"/>
        </w:rPr>
        <w:t xml:space="preserve">ndigenous Australians improve dramatically with education. With increasing education, the employment </w:t>
      </w:r>
      <w:r w:rsidR="008929C1" w:rsidRPr="008D7A86">
        <w:rPr>
          <w:rFonts w:ascii="Arial" w:hAnsi="Arial" w:cs="Arial"/>
          <w:sz w:val="20"/>
          <w:szCs w:val="20"/>
          <w:lang w:eastAsia="en-AU"/>
        </w:rPr>
        <w:t>gap between Indigenous and non-I</w:t>
      </w:r>
      <w:r w:rsidR="00FC7369" w:rsidRPr="008D7A86">
        <w:rPr>
          <w:rFonts w:ascii="Arial" w:hAnsi="Arial" w:cs="Arial"/>
          <w:sz w:val="20"/>
          <w:szCs w:val="20"/>
          <w:lang w:eastAsia="en-AU"/>
        </w:rPr>
        <w:t xml:space="preserve">ndigenous people is relatively small.” The literacy requirements to become </w:t>
      </w:r>
      <w:r w:rsidR="006F0EA4" w:rsidRPr="008D7A86">
        <w:rPr>
          <w:rFonts w:ascii="Arial" w:hAnsi="Arial" w:cs="Arial"/>
          <w:sz w:val="20"/>
          <w:szCs w:val="20"/>
          <w:lang w:eastAsia="en-AU"/>
        </w:rPr>
        <w:t xml:space="preserve">and remain </w:t>
      </w:r>
      <w:r w:rsidR="00FC7369" w:rsidRPr="008D7A86">
        <w:rPr>
          <w:rFonts w:ascii="Arial" w:hAnsi="Arial" w:cs="Arial"/>
          <w:sz w:val="20"/>
          <w:szCs w:val="20"/>
          <w:lang w:eastAsia="en-AU"/>
        </w:rPr>
        <w:t>a truck driver are demanding</w:t>
      </w:r>
      <w:r w:rsidR="006F0EA4" w:rsidRPr="008D7A86">
        <w:rPr>
          <w:rFonts w:ascii="Arial" w:hAnsi="Arial" w:cs="Arial"/>
          <w:sz w:val="20"/>
          <w:szCs w:val="20"/>
          <w:lang w:eastAsia="en-AU"/>
        </w:rPr>
        <w:t>.</w:t>
      </w:r>
      <w:r w:rsidR="00FC7369" w:rsidRPr="008D7A86">
        <w:rPr>
          <w:rFonts w:ascii="Arial" w:hAnsi="Arial" w:cs="Arial"/>
          <w:sz w:val="20"/>
          <w:szCs w:val="20"/>
          <w:lang w:eastAsia="en-AU"/>
        </w:rPr>
        <w:t xml:space="preserve"> </w:t>
      </w:r>
      <w:r w:rsidR="006F0EA4" w:rsidRPr="008D7A86">
        <w:rPr>
          <w:rFonts w:ascii="Arial" w:hAnsi="Arial" w:cs="Arial"/>
          <w:sz w:val="20"/>
          <w:szCs w:val="20"/>
          <w:lang w:eastAsia="en-AU"/>
        </w:rPr>
        <w:t>S</w:t>
      </w:r>
      <w:r w:rsidR="00FC7369" w:rsidRPr="008D7A86">
        <w:rPr>
          <w:rFonts w:ascii="Arial" w:hAnsi="Arial" w:cs="Arial"/>
          <w:sz w:val="20"/>
          <w:szCs w:val="20"/>
          <w:lang w:eastAsia="en-AU"/>
        </w:rPr>
        <w:t xml:space="preserve">afe driving, </w:t>
      </w:r>
      <w:r w:rsidR="006F0EA4" w:rsidRPr="008D7A86">
        <w:rPr>
          <w:rFonts w:ascii="Arial" w:hAnsi="Arial" w:cs="Arial"/>
          <w:sz w:val="20"/>
          <w:szCs w:val="20"/>
          <w:lang w:eastAsia="en-AU"/>
        </w:rPr>
        <w:t xml:space="preserve">vehicle </w:t>
      </w:r>
      <w:r w:rsidR="00FC7369" w:rsidRPr="008D7A86">
        <w:rPr>
          <w:rFonts w:ascii="Arial" w:hAnsi="Arial" w:cs="Arial"/>
          <w:sz w:val="20"/>
          <w:szCs w:val="20"/>
          <w:lang w:eastAsia="en-AU"/>
        </w:rPr>
        <w:t xml:space="preserve">compliance and </w:t>
      </w:r>
      <w:r w:rsidR="006F0EA4" w:rsidRPr="008D7A86">
        <w:rPr>
          <w:rFonts w:ascii="Arial" w:hAnsi="Arial" w:cs="Arial"/>
          <w:sz w:val="20"/>
          <w:szCs w:val="20"/>
          <w:lang w:eastAsia="en-AU"/>
        </w:rPr>
        <w:t xml:space="preserve">the </w:t>
      </w:r>
      <w:r w:rsidR="00FC7369" w:rsidRPr="008D7A86">
        <w:rPr>
          <w:rFonts w:ascii="Arial" w:hAnsi="Arial" w:cs="Arial"/>
          <w:sz w:val="20"/>
          <w:szCs w:val="20"/>
          <w:lang w:eastAsia="en-AU"/>
        </w:rPr>
        <w:t xml:space="preserve">correct use of equipment </w:t>
      </w:r>
      <w:proofErr w:type="gramStart"/>
      <w:r w:rsidR="00FC7369" w:rsidRPr="008D7A86">
        <w:rPr>
          <w:rFonts w:ascii="Arial" w:hAnsi="Arial" w:cs="Arial"/>
          <w:sz w:val="20"/>
          <w:szCs w:val="20"/>
          <w:lang w:eastAsia="en-AU"/>
        </w:rPr>
        <w:t>is</w:t>
      </w:r>
      <w:proofErr w:type="gramEnd"/>
      <w:r w:rsidR="00FC7369" w:rsidRPr="008D7A86">
        <w:rPr>
          <w:rFonts w:ascii="Arial" w:hAnsi="Arial" w:cs="Arial"/>
          <w:sz w:val="20"/>
          <w:szCs w:val="20"/>
          <w:lang w:eastAsia="en-AU"/>
        </w:rPr>
        <w:t xml:space="preserve"> a</w:t>
      </w:r>
      <w:r w:rsidR="006F0EA4" w:rsidRPr="008D7A86">
        <w:rPr>
          <w:rFonts w:ascii="Arial" w:hAnsi="Arial" w:cs="Arial"/>
          <w:sz w:val="20"/>
          <w:szCs w:val="20"/>
          <w:lang w:eastAsia="en-AU"/>
        </w:rPr>
        <w:t xml:space="preserve"> fundamental</w:t>
      </w:r>
      <w:r w:rsidR="00FC7369" w:rsidRPr="008D7A86">
        <w:rPr>
          <w:rFonts w:ascii="Arial" w:hAnsi="Arial" w:cs="Arial"/>
          <w:sz w:val="20"/>
          <w:szCs w:val="20"/>
          <w:lang w:eastAsia="en-AU"/>
        </w:rPr>
        <w:t xml:space="preserve"> principle that cannot be changed to increase </w:t>
      </w:r>
      <w:r w:rsidR="006F0EA4" w:rsidRPr="008D7A86">
        <w:rPr>
          <w:rFonts w:ascii="Arial" w:hAnsi="Arial" w:cs="Arial"/>
          <w:sz w:val="20"/>
          <w:szCs w:val="20"/>
          <w:lang w:eastAsia="en-AU"/>
        </w:rPr>
        <w:t xml:space="preserve">workforce </w:t>
      </w:r>
      <w:r w:rsidR="00FC7369" w:rsidRPr="008D7A86">
        <w:rPr>
          <w:rFonts w:ascii="Arial" w:hAnsi="Arial" w:cs="Arial"/>
          <w:sz w:val="20"/>
          <w:szCs w:val="20"/>
          <w:lang w:eastAsia="en-AU"/>
        </w:rPr>
        <w:t>p</w:t>
      </w:r>
      <w:r w:rsidR="00243731" w:rsidRPr="008D7A86">
        <w:rPr>
          <w:rFonts w:ascii="Arial" w:hAnsi="Arial" w:cs="Arial"/>
          <w:sz w:val="20"/>
          <w:szCs w:val="20"/>
          <w:lang w:eastAsia="en-AU"/>
        </w:rPr>
        <w:t xml:space="preserve">articipation. </w:t>
      </w:r>
      <w:r w:rsidR="006F0EA4" w:rsidRPr="008D7A86">
        <w:rPr>
          <w:rFonts w:ascii="Arial" w:hAnsi="Arial" w:cs="Arial"/>
          <w:sz w:val="20"/>
          <w:szCs w:val="20"/>
          <w:lang w:eastAsia="en-AU"/>
        </w:rPr>
        <w:t xml:space="preserve">All </w:t>
      </w:r>
      <w:r w:rsidR="00FC7369" w:rsidRPr="008D7A86">
        <w:rPr>
          <w:rFonts w:ascii="Arial" w:hAnsi="Arial" w:cs="Arial"/>
          <w:sz w:val="20"/>
          <w:szCs w:val="20"/>
          <w:lang w:eastAsia="en-AU"/>
        </w:rPr>
        <w:t xml:space="preserve">Australians </w:t>
      </w:r>
      <w:r w:rsidR="006F0EA4" w:rsidRPr="008D7A86">
        <w:rPr>
          <w:rFonts w:ascii="Arial" w:hAnsi="Arial" w:cs="Arial"/>
          <w:sz w:val="20"/>
          <w:szCs w:val="20"/>
          <w:lang w:eastAsia="en-AU"/>
        </w:rPr>
        <w:t xml:space="preserve">should be </w:t>
      </w:r>
      <w:r w:rsidR="00FC7369" w:rsidRPr="008D7A86">
        <w:rPr>
          <w:rFonts w:ascii="Arial" w:hAnsi="Arial" w:cs="Arial"/>
          <w:sz w:val="20"/>
          <w:szCs w:val="20"/>
          <w:lang w:eastAsia="en-AU"/>
        </w:rPr>
        <w:t>provided</w:t>
      </w:r>
      <w:r w:rsidR="006F0EA4" w:rsidRPr="008D7A86">
        <w:rPr>
          <w:rFonts w:ascii="Arial" w:hAnsi="Arial" w:cs="Arial"/>
          <w:sz w:val="20"/>
          <w:szCs w:val="20"/>
          <w:lang w:eastAsia="en-AU"/>
        </w:rPr>
        <w:t xml:space="preserve"> with</w:t>
      </w:r>
      <w:r w:rsidR="00FC7369" w:rsidRPr="008D7A86">
        <w:rPr>
          <w:rFonts w:ascii="Arial" w:hAnsi="Arial" w:cs="Arial"/>
          <w:sz w:val="20"/>
          <w:szCs w:val="20"/>
          <w:lang w:eastAsia="en-AU"/>
        </w:rPr>
        <w:t xml:space="preserve"> the opportunities to contribute to the industry </w:t>
      </w:r>
      <w:r w:rsidR="006F0EA4" w:rsidRPr="008D7A86">
        <w:rPr>
          <w:rFonts w:ascii="Arial" w:hAnsi="Arial" w:cs="Arial"/>
          <w:sz w:val="20"/>
          <w:szCs w:val="20"/>
          <w:lang w:eastAsia="en-AU"/>
        </w:rPr>
        <w:t xml:space="preserve">and these </w:t>
      </w:r>
      <w:r w:rsidR="00FC7369" w:rsidRPr="008D7A86">
        <w:rPr>
          <w:rFonts w:ascii="Arial" w:hAnsi="Arial" w:cs="Arial"/>
          <w:sz w:val="20"/>
          <w:szCs w:val="20"/>
          <w:lang w:eastAsia="en-AU"/>
        </w:rPr>
        <w:t>should be facilitated through increased education and support from industry.</w:t>
      </w:r>
    </w:p>
    <w:p w:rsidR="00FC7369" w:rsidRPr="008D7A86" w:rsidRDefault="00FC7369" w:rsidP="006331D5">
      <w:pPr>
        <w:autoSpaceDE w:val="0"/>
        <w:autoSpaceDN w:val="0"/>
        <w:adjustRightInd w:val="0"/>
        <w:rPr>
          <w:rFonts w:ascii="Arial" w:hAnsi="Arial" w:cs="Arial"/>
          <w:sz w:val="20"/>
          <w:szCs w:val="20"/>
          <w:lang w:eastAsia="en-AU"/>
        </w:rPr>
      </w:pPr>
    </w:p>
    <w:p w:rsidR="00564DAA" w:rsidRPr="008D7A86" w:rsidRDefault="006F0EA4" w:rsidP="006331D5">
      <w:pPr>
        <w:autoSpaceDE w:val="0"/>
        <w:autoSpaceDN w:val="0"/>
        <w:adjustRightInd w:val="0"/>
        <w:rPr>
          <w:rFonts w:ascii="Arial" w:hAnsi="Arial" w:cs="Arial"/>
          <w:sz w:val="20"/>
          <w:szCs w:val="20"/>
          <w:lang w:eastAsia="en-AU"/>
        </w:rPr>
      </w:pPr>
      <w:r w:rsidRPr="008D7A86">
        <w:rPr>
          <w:rFonts w:ascii="Arial" w:hAnsi="Arial" w:cs="Arial"/>
          <w:sz w:val="20"/>
          <w:szCs w:val="20"/>
          <w:lang w:eastAsia="en-AU"/>
        </w:rPr>
        <w:t>Some s</w:t>
      </w:r>
      <w:r w:rsidR="00564DAA" w:rsidRPr="008D7A86">
        <w:rPr>
          <w:rFonts w:ascii="Arial" w:hAnsi="Arial" w:cs="Arial"/>
          <w:sz w:val="20"/>
          <w:szCs w:val="20"/>
          <w:lang w:eastAsia="en-AU"/>
        </w:rPr>
        <w:t xml:space="preserve">tates and </w:t>
      </w:r>
      <w:r w:rsidRPr="008D7A86">
        <w:rPr>
          <w:rFonts w:ascii="Arial" w:hAnsi="Arial" w:cs="Arial"/>
          <w:sz w:val="20"/>
          <w:szCs w:val="20"/>
          <w:lang w:eastAsia="en-AU"/>
        </w:rPr>
        <w:t>t</w:t>
      </w:r>
      <w:r w:rsidR="00564DAA" w:rsidRPr="008D7A86">
        <w:rPr>
          <w:rFonts w:ascii="Arial" w:hAnsi="Arial" w:cs="Arial"/>
          <w:sz w:val="20"/>
          <w:szCs w:val="20"/>
          <w:lang w:eastAsia="en-AU"/>
        </w:rPr>
        <w:t xml:space="preserve">erritories are providing ongoing initiatives to support </w:t>
      </w:r>
      <w:r w:rsidRPr="008D7A86">
        <w:rPr>
          <w:rFonts w:ascii="Arial" w:hAnsi="Arial" w:cs="Arial"/>
          <w:sz w:val="20"/>
          <w:szCs w:val="20"/>
          <w:lang w:eastAsia="en-AU"/>
        </w:rPr>
        <w:t xml:space="preserve">their </w:t>
      </w:r>
      <w:r w:rsidR="00564DAA" w:rsidRPr="008D7A86">
        <w:rPr>
          <w:rFonts w:ascii="Arial" w:hAnsi="Arial" w:cs="Arial"/>
          <w:sz w:val="20"/>
          <w:szCs w:val="20"/>
          <w:lang w:eastAsia="en-AU"/>
        </w:rPr>
        <w:t>indigenous population</w:t>
      </w:r>
      <w:r w:rsidRPr="008D7A86">
        <w:rPr>
          <w:rFonts w:ascii="Arial" w:hAnsi="Arial" w:cs="Arial"/>
          <w:sz w:val="20"/>
          <w:szCs w:val="20"/>
          <w:lang w:eastAsia="en-AU"/>
        </w:rPr>
        <w:t>s</w:t>
      </w:r>
      <w:r w:rsidR="00564DAA" w:rsidRPr="008D7A86">
        <w:rPr>
          <w:rFonts w:ascii="Arial" w:hAnsi="Arial" w:cs="Arial"/>
          <w:sz w:val="20"/>
          <w:szCs w:val="20"/>
          <w:lang w:eastAsia="en-AU"/>
        </w:rPr>
        <w:t xml:space="preserve">. The Northern Territory </w:t>
      </w:r>
      <w:r w:rsidRPr="008D7A86">
        <w:rPr>
          <w:rFonts w:ascii="Arial" w:hAnsi="Arial" w:cs="Arial"/>
          <w:sz w:val="20"/>
          <w:szCs w:val="20"/>
          <w:lang w:eastAsia="en-AU"/>
        </w:rPr>
        <w:t>has</w:t>
      </w:r>
      <w:r w:rsidR="00AC4A34" w:rsidRPr="008D7A86">
        <w:rPr>
          <w:rFonts w:ascii="Arial" w:hAnsi="Arial" w:cs="Arial"/>
          <w:sz w:val="20"/>
          <w:szCs w:val="20"/>
          <w:lang w:eastAsia="en-AU"/>
        </w:rPr>
        <w:t xml:space="preserve"> a portfolio of projects including assisting </w:t>
      </w:r>
      <w:r w:rsidR="00094FE3" w:rsidRPr="008D7A86">
        <w:rPr>
          <w:rFonts w:ascii="Arial" w:hAnsi="Arial" w:cs="Arial"/>
          <w:sz w:val="20"/>
          <w:szCs w:val="20"/>
          <w:lang w:eastAsia="en-AU"/>
        </w:rPr>
        <w:t xml:space="preserve">industry to increase its </w:t>
      </w:r>
      <w:r w:rsidR="00AC4A34" w:rsidRPr="008D7A86">
        <w:rPr>
          <w:rFonts w:ascii="Arial" w:hAnsi="Arial" w:cs="Arial"/>
          <w:sz w:val="20"/>
          <w:szCs w:val="20"/>
          <w:lang w:eastAsia="en-AU"/>
        </w:rPr>
        <w:t>Indigenous employment capacity</w:t>
      </w:r>
      <w:r w:rsidR="00094FE3" w:rsidRPr="008D7A86">
        <w:rPr>
          <w:rFonts w:ascii="Arial" w:hAnsi="Arial" w:cs="Arial"/>
          <w:sz w:val="20"/>
          <w:szCs w:val="20"/>
          <w:lang w:eastAsia="en-AU"/>
        </w:rPr>
        <w:t xml:space="preserve"> and traineeships. </w:t>
      </w:r>
      <w:r w:rsidR="00094FE3" w:rsidRPr="008D7A86">
        <w:rPr>
          <w:rFonts w:ascii="Arial" w:hAnsi="Arial" w:cs="Arial"/>
          <w:sz w:val="16"/>
          <w:szCs w:val="16"/>
          <w:vertAlign w:val="superscript"/>
          <w:lang w:eastAsia="en-AU"/>
        </w:rPr>
        <w:footnoteReference w:id="7"/>
      </w:r>
    </w:p>
    <w:p w:rsidR="003D75FC" w:rsidRPr="008D7A86" w:rsidRDefault="003D75FC" w:rsidP="006331D5">
      <w:pPr>
        <w:autoSpaceDE w:val="0"/>
        <w:autoSpaceDN w:val="0"/>
        <w:adjustRightInd w:val="0"/>
        <w:rPr>
          <w:rFonts w:ascii="Arial" w:hAnsi="Arial" w:cs="Arial"/>
          <w:sz w:val="20"/>
          <w:szCs w:val="20"/>
          <w:lang w:eastAsia="en-AU"/>
        </w:rPr>
      </w:pPr>
    </w:p>
    <w:p w:rsidR="003D75FC" w:rsidRPr="008D7A86" w:rsidRDefault="006C428F" w:rsidP="006331D5">
      <w:pPr>
        <w:autoSpaceDE w:val="0"/>
        <w:autoSpaceDN w:val="0"/>
        <w:adjustRightInd w:val="0"/>
        <w:rPr>
          <w:rFonts w:ascii="Arial" w:hAnsi="Arial" w:cs="Arial"/>
          <w:sz w:val="20"/>
          <w:szCs w:val="20"/>
          <w:lang w:eastAsia="en-AU"/>
        </w:rPr>
      </w:pPr>
      <w:r w:rsidRPr="008D7A86">
        <w:rPr>
          <w:rFonts w:ascii="Arial" w:hAnsi="Arial" w:cs="Arial"/>
          <w:sz w:val="20"/>
          <w:szCs w:val="20"/>
          <w:lang w:eastAsia="en-AU"/>
        </w:rPr>
        <w:t>Not</w:t>
      </w:r>
      <w:r w:rsidR="006F0EA4" w:rsidRPr="008D7A86">
        <w:rPr>
          <w:rFonts w:ascii="Arial" w:hAnsi="Arial" w:cs="Arial"/>
          <w:sz w:val="20"/>
          <w:szCs w:val="20"/>
          <w:lang w:eastAsia="en-AU"/>
        </w:rPr>
        <w:t>-</w:t>
      </w:r>
      <w:r w:rsidRPr="008D7A86">
        <w:rPr>
          <w:rFonts w:ascii="Arial" w:hAnsi="Arial" w:cs="Arial"/>
          <w:sz w:val="20"/>
          <w:szCs w:val="20"/>
          <w:lang w:eastAsia="en-AU"/>
        </w:rPr>
        <w:t>for</w:t>
      </w:r>
      <w:r w:rsidR="006F0EA4" w:rsidRPr="008D7A86">
        <w:rPr>
          <w:rFonts w:ascii="Arial" w:hAnsi="Arial" w:cs="Arial"/>
          <w:sz w:val="20"/>
          <w:szCs w:val="20"/>
          <w:lang w:eastAsia="en-AU"/>
        </w:rPr>
        <w:t>-</w:t>
      </w:r>
      <w:r w:rsidRPr="008D7A86">
        <w:rPr>
          <w:rFonts w:ascii="Arial" w:hAnsi="Arial" w:cs="Arial"/>
          <w:sz w:val="20"/>
          <w:szCs w:val="20"/>
          <w:lang w:eastAsia="en-AU"/>
        </w:rPr>
        <w:t xml:space="preserve">profit organisations are also focusing efforts to increase </w:t>
      </w:r>
      <w:r w:rsidR="00C141DF" w:rsidRPr="008D7A86">
        <w:rPr>
          <w:rFonts w:ascii="Arial" w:hAnsi="Arial" w:cs="Arial"/>
          <w:sz w:val="20"/>
          <w:szCs w:val="20"/>
          <w:lang w:eastAsia="en-AU"/>
        </w:rPr>
        <w:t>I</w:t>
      </w:r>
      <w:r w:rsidRPr="008D7A86">
        <w:rPr>
          <w:rFonts w:ascii="Arial" w:hAnsi="Arial" w:cs="Arial"/>
          <w:sz w:val="20"/>
          <w:szCs w:val="20"/>
          <w:lang w:eastAsia="en-AU"/>
        </w:rPr>
        <w:t xml:space="preserve">ndigenous workforce participation. </w:t>
      </w:r>
      <w:r w:rsidR="008929C1" w:rsidRPr="008D7A86">
        <w:rPr>
          <w:rFonts w:ascii="Arial" w:hAnsi="Arial" w:cs="Arial"/>
          <w:sz w:val="20"/>
          <w:szCs w:val="20"/>
          <w:lang w:eastAsia="en-AU"/>
        </w:rPr>
        <w:t xml:space="preserve">Nhari </w:t>
      </w:r>
      <w:proofErr w:type="gramStart"/>
      <w:r w:rsidR="006F0EA4" w:rsidRPr="008D7A86">
        <w:rPr>
          <w:rFonts w:ascii="Arial" w:hAnsi="Arial" w:cs="Arial"/>
          <w:sz w:val="20"/>
          <w:szCs w:val="20"/>
          <w:lang w:eastAsia="en-AU"/>
        </w:rPr>
        <w:t>I</w:t>
      </w:r>
      <w:r w:rsidR="008929C1" w:rsidRPr="008D7A86">
        <w:rPr>
          <w:rFonts w:ascii="Arial" w:hAnsi="Arial" w:cs="Arial"/>
          <w:sz w:val="20"/>
          <w:szCs w:val="20"/>
          <w:lang w:eastAsia="en-AU"/>
        </w:rPr>
        <w:t>nc,</w:t>
      </w:r>
      <w:proofErr w:type="gramEnd"/>
      <w:r w:rsidR="008929C1" w:rsidRPr="008D7A86">
        <w:rPr>
          <w:rFonts w:ascii="Arial" w:hAnsi="Arial" w:cs="Arial"/>
          <w:sz w:val="20"/>
          <w:szCs w:val="20"/>
          <w:lang w:eastAsia="en-AU"/>
        </w:rPr>
        <w:t xml:space="preserve"> is an A</w:t>
      </w:r>
      <w:r w:rsidR="003D75FC" w:rsidRPr="008D7A86">
        <w:rPr>
          <w:rFonts w:ascii="Arial" w:hAnsi="Arial" w:cs="Arial"/>
          <w:sz w:val="20"/>
          <w:szCs w:val="20"/>
          <w:lang w:eastAsia="en-AU"/>
        </w:rPr>
        <w:t xml:space="preserve">boriginal not-for-profit organisation dedicated to closing the gap in </w:t>
      </w:r>
      <w:r w:rsidR="008929C1" w:rsidRPr="008D7A86">
        <w:rPr>
          <w:rFonts w:ascii="Arial" w:hAnsi="Arial" w:cs="Arial"/>
          <w:sz w:val="20"/>
          <w:szCs w:val="20"/>
          <w:lang w:eastAsia="en-AU"/>
        </w:rPr>
        <w:t>the health and well</w:t>
      </w:r>
      <w:r w:rsidR="006F0EA4" w:rsidRPr="008D7A86">
        <w:rPr>
          <w:rFonts w:ascii="Arial" w:hAnsi="Arial" w:cs="Arial"/>
          <w:sz w:val="20"/>
          <w:szCs w:val="20"/>
          <w:lang w:eastAsia="en-AU"/>
        </w:rPr>
        <w:t>-</w:t>
      </w:r>
      <w:r w:rsidR="008929C1" w:rsidRPr="008D7A86">
        <w:rPr>
          <w:rFonts w:ascii="Arial" w:hAnsi="Arial" w:cs="Arial"/>
          <w:sz w:val="20"/>
          <w:szCs w:val="20"/>
          <w:lang w:eastAsia="en-AU"/>
        </w:rPr>
        <w:t>being of I</w:t>
      </w:r>
      <w:r w:rsidR="003D75FC" w:rsidRPr="008D7A86">
        <w:rPr>
          <w:rFonts w:ascii="Arial" w:hAnsi="Arial" w:cs="Arial"/>
          <w:sz w:val="20"/>
          <w:szCs w:val="20"/>
          <w:lang w:eastAsia="en-AU"/>
        </w:rPr>
        <w:t>ndigenous Australians.  The Mummeri Mobo (Alive tomorrow) program is aimed at closing the gap in pre-licen</w:t>
      </w:r>
      <w:r w:rsidR="00FE6FC6" w:rsidRPr="008D7A86">
        <w:rPr>
          <w:rFonts w:ascii="Arial" w:hAnsi="Arial" w:cs="Arial"/>
          <w:sz w:val="20"/>
          <w:szCs w:val="20"/>
          <w:lang w:eastAsia="en-AU"/>
        </w:rPr>
        <w:t>sing and licensing support for I</w:t>
      </w:r>
      <w:r w:rsidR="003D75FC" w:rsidRPr="008D7A86">
        <w:rPr>
          <w:rFonts w:ascii="Arial" w:hAnsi="Arial" w:cs="Arial"/>
          <w:sz w:val="20"/>
          <w:szCs w:val="20"/>
          <w:lang w:eastAsia="en-AU"/>
        </w:rPr>
        <w:t xml:space="preserve">ndigenous people, who </w:t>
      </w:r>
      <w:r w:rsidR="006F0EA4" w:rsidRPr="008D7A86">
        <w:rPr>
          <w:rFonts w:ascii="Arial" w:hAnsi="Arial" w:cs="Arial"/>
          <w:sz w:val="20"/>
          <w:szCs w:val="20"/>
          <w:lang w:eastAsia="en-AU"/>
        </w:rPr>
        <w:t xml:space="preserve">often </w:t>
      </w:r>
      <w:r w:rsidR="003D75FC" w:rsidRPr="008D7A86">
        <w:rPr>
          <w:rFonts w:ascii="Arial" w:hAnsi="Arial" w:cs="Arial"/>
          <w:sz w:val="20"/>
          <w:szCs w:val="20"/>
          <w:lang w:eastAsia="en-AU"/>
        </w:rPr>
        <w:t xml:space="preserve">due to </w:t>
      </w:r>
      <w:r w:rsidR="006F0EA4" w:rsidRPr="008D7A86">
        <w:rPr>
          <w:rFonts w:ascii="Arial" w:hAnsi="Arial" w:cs="Arial"/>
          <w:sz w:val="20"/>
          <w:szCs w:val="20"/>
          <w:lang w:eastAsia="en-AU"/>
        </w:rPr>
        <w:t xml:space="preserve">their remote </w:t>
      </w:r>
      <w:r w:rsidR="003D75FC" w:rsidRPr="008D7A86">
        <w:rPr>
          <w:rFonts w:ascii="Arial" w:hAnsi="Arial" w:cs="Arial"/>
          <w:sz w:val="20"/>
          <w:szCs w:val="20"/>
          <w:lang w:eastAsia="en-AU"/>
        </w:rPr>
        <w:t>circumstances are a disadvantaged demographic in Australia</w:t>
      </w:r>
      <w:r w:rsidR="00782256" w:rsidRPr="008D7A86">
        <w:rPr>
          <w:rFonts w:ascii="Arial" w:hAnsi="Arial" w:cs="Arial"/>
          <w:sz w:val="20"/>
          <w:szCs w:val="20"/>
          <w:lang w:eastAsia="en-AU"/>
        </w:rPr>
        <w:t>.  They have identified</w:t>
      </w:r>
      <w:r w:rsidR="003D75FC" w:rsidRPr="008D7A86">
        <w:rPr>
          <w:rFonts w:ascii="Arial" w:hAnsi="Arial" w:cs="Arial"/>
          <w:sz w:val="20"/>
          <w:szCs w:val="20"/>
          <w:lang w:eastAsia="en-AU"/>
        </w:rPr>
        <w:t xml:space="preserve"> a number of issues including a significant gap </w:t>
      </w:r>
      <w:r w:rsidR="006F0EA4" w:rsidRPr="008D7A86">
        <w:rPr>
          <w:rFonts w:ascii="Arial" w:hAnsi="Arial" w:cs="Arial"/>
          <w:sz w:val="20"/>
          <w:szCs w:val="20"/>
          <w:lang w:eastAsia="en-AU"/>
        </w:rPr>
        <w:t xml:space="preserve">in </w:t>
      </w:r>
      <w:r w:rsidR="003D75FC" w:rsidRPr="008D7A86">
        <w:rPr>
          <w:rFonts w:ascii="Arial" w:hAnsi="Arial" w:cs="Arial"/>
          <w:sz w:val="20"/>
          <w:szCs w:val="20"/>
          <w:lang w:eastAsia="en-AU"/>
        </w:rPr>
        <w:t>the provision</w:t>
      </w:r>
      <w:r w:rsidR="00FE6FC6" w:rsidRPr="008D7A86">
        <w:rPr>
          <w:rFonts w:ascii="Arial" w:hAnsi="Arial" w:cs="Arial"/>
          <w:sz w:val="20"/>
          <w:szCs w:val="20"/>
          <w:lang w:eastAsia="en-AU"/>
        </w:rPr>
        <w:t xml:space="preserve"> of pre-licensing programs for I</w:t>
      </w:r>
      <w:r w:rsidR="003D75FC" w:rsidRPr="008D7A86">
        <w:rPr>
          <w:rFonts w:ascii="Arial" w:hAnsi="Arial" w:cs="Arial"/>
          <w:sz w:val="20"/>
          <w:szCs w:val="20"/>
          <w:lang w:eastAsia="en-AU"/>
        </w:rPr>
        <w:t>ndigenous youth in remote regions and the disadvantage</w:t>
      </w:r>
      <w:r w:rsidR="006F0EA4" w:rsidRPr="008D7A86">
        <w:rPr>
          <w:rFonts w:ascii="Arial" w:hAnsi="Arial" w:cs="Arial"/>
          <w:sz w:val="20"/>
          <w:szCs w:val="20"/>
          <w:lang w:eastAsia="en-AU"/>
        </w:rPr>
        <w:t>s</w:t>
      </w:r>
      <w:r w:rsidR="003D75FC" w:rsidRPr="008D7A86">
        <w:rPr>
          <w:rFonts w:ascii="Arial" w:hAnsi="Arial" w:cs="Arial"/>
          <w:sz w:val="20"/>
          <w:szCs w:val="20"/>
          <w:lang w:eastAsia="en-AU"/>
        </w:rPr>
        <w:t xml:space="preserve"> experienced by many people </w:t>
      </w:r>
      <w:r w:rsidR="006F0EA4" w:rsidRPr="008D7A86">
        <w:rPr>
          <w:rFonts w:ascii="Arial" w:hAnsi="Arial" w:cs="Arial"/>
          <w:sz w:val="20"/>
          <w:szCs w:val="20"/>
          <w:lang w:eastAsia="en-AU"/>
        </w:rPr>
        <w:t>from</w:t>
      </w:r>
      <w:r w:rsidR="003D75FC" w:rsidRPr="008D7A86">
        <w:rPr>
          <w:rFonts w:ascii="Arial" w:hAnsi="Arial" w:cs="Arial"/>
          <w:sz w:val="20"/>
          <w:szCs w:val="20"/>
          <w:lang w:eastAsia="en-AU"/>
        </w:rPr>
        <w:t xml:space="preserve"> license issues when they apply for jobs in the transport industry. </w:t>
      </w:r>
    </w:p>
    <w:p w:rsidR="00782256" w:rsidRPr="008D7A86" w:rsidRDefault="00782256" w:rsidP="006331D5">
      <w:pPr>
        <w:autoSpaceDE w:val="0"/>
        <w:autoSpaceDN w:val="0"/>
        <w:adjustRightInd w:val="0"/>
        <w:rPr>
          <w:rFonts w:ascii="Arial" w:hAnsi="Arial" w:cs="Arial"/>
          <w:sz w:val="20"/>
          <w:szCs w:val="20"/>
          <w:lang w:eastAsia="en-AU"/>
        </w:rPr>
      </w:pPr>
    </w:p>
    <w:p w:rsidR="00782256" w:rsidRPr="008D7A86" w:rsidRDefault="008929C1" w:rsidP="006331D5">
      <w:pPr>
        <w:autoSpaceDE w:val="0"/>
        <w:autoSpaceDN w:val="0"/>
        <w:adjustRightInd w:val="0"/>
        <w:rPr>
          <w:rFonts w:ascii="Arial" w:hAnsi="Arial" w:cs="Arial"/>
          <w:sz w:val="20"/>
          <w:szCs w:val="20"/>
          <w:lang w:eastAsia="en-AU"/>
        </w:rPr>
      </w:pPr>
      <w:r w:rsidRPr="008D7A86">
        <w:rPr>
          <w:rFonts w:ascii="Arial" w:hAnsi="Arial" w:cs="Arial"/>
          <w:sz w:val="20"/>
          <w:szCs w:val="20"/>
          <w:lang w:eastAsia="en-AU"/>
        </w:rPr>
        <w:t>The program aims to improve I</w:t>
      </w:r>
      <w:r w:rsidR="00782256" w:rsidRPr="008D7A86">
        <w:rPr>
          <w:rFonts w:ascii="Arial" w:hAnsi="Arial" w:cs="Arial"/>
          <w:sz w:val="20"/>
          <w:szCs w:val="20"/>
          <w:lang w:eastAsia="en-AU"/>
        </w:rPr>
        <w:t xml:space="preserve">ndigenous road safety and awareness, and licensing. Programs like Mummeri Mobo should be supported by the government and given adequate funding to achieve </w:t>
      </w:r>
      <w:r w:rsidR="006F0EA4" w:rsidRPr="008D7A86">
        <w:rPr>
          <w:rFonts w:ascii="Arial" w:hAnsi="Arial" w:cs="Arial"/>
          <w:sz w:val="20"/>
          <w:szCs w:val="20"/>
          <w:lang w:eastAsia="en-AU"/>
        </w:rPr>
        <w:t xml:space="preserve">their </w:t>
      </w:r>
      <w:r w:rsidR="00782256" w:rsidRPr="008D7A86">
        <w:rPr>
          <w:rFonts w:ascii="Arial" w:hAnsi="Arial" w:cs="Arial"/>
          <w:sz w:val="20"/>
          <w:szCs w:val="20"/>
          <w:lang w:eastAsia="en-AU"/>
        </w:rPr>
        <w:t xml:space="preserve">goals. </w:t>
      </w:r>
    </w:p>
    <w:p w:rsidR="003D75FC" w:rsidRPr="008D7A86" w:rsidRDefault="003D75FC" w:rsidP="006331D5">
      <w:pPr>
        <w:autoSpaceDE w:val="0"/>
        <w:autoSpaceDN w:val="0"/>
        <w:adjustRightInd w:val="0"/>
        <w:rPr>
          <w:rFonts w:ascii="Arial" w:hAnsi="Arial" w:cs="Arial"/>
          <w:sz w:val="20"/>
          <w:szCs w:val="20"/>
          <w:lang w:eastAsia="en-AU"/>
        </w:rPr>
      </w:pPr>
    </w:p>
    <w:p w:rsidR="00882C09" w:rsidRPr="008D7A86" w:rsidRDefault="00197B9E" w:rsidP="00BD49FC">
      <w:pPr>
        <w:pStyle w:val="BodyText2"/>
        <w:spacing w:line="269" w:lineRule="auto"/>
        <w:rPr>
          <w:b w:val="0"/>
          <w:sz w:val="20"/>
        </w:rPr>
      </w:pPr>
      <w:r w:rsidRPr="008D7A86">
        <w:rPr>
          <w:b w:val="0"/>
          <w:sz w:val="20"/>
        </w:rPr>
        <w:t xml:space="preserve">It </w:t>
      </w:r>
      <w:r w:rsidR="006F0EA4" w:rsidRPr="008D7A86">
        <w:rPr>
          <w:b w:val="0"/>
          <w:sz w:val="20"/>
        </w:rPr>
        <w:t xml:space="preserve">further </w:t>
      </w:r>
      <w:r w:rsidRPr="008D7A86">
        <w:rPr>
          <w:b w:val="0"/>
          <w:sz w:val="20"/>
        </w:rPr>
        <w:t xml:space="preserve">makes sense </w:t>
      </w:r>
      <w:r w:rsidR="00E61488" w:rsidRPr="008D7A86">
        <w:rPr>
          <w:b w:val="0"/>
          <w:sz w:val="20"/>
        </w:rPr>
        <w:t xml:space="preserve">for </w:t>
      </w:r>
      <w:r w:rsidRPr="008D7A86">
        <w:rPr>
          <w:b w:val="0"/>
          <w:sz w:val="20"/>
        </w:rPr>
        <w:t xml:space="preserve">women </w:t>
      </w:r>
      <w:r w:rsidR="00E61488" w:rsidRPr="008D7A86">
        <w:rPr>
          <w:b w:val="0"/>
          <w:sz w:val="20"/>
        </w:rPr>
        <w:t xml:space="preserve">to </w:t>
      </w:r>
      <w:r w:rsidRPr="008D7A86">
        <w:rPr>
          <w:b w:val="0"/>
          <w:sz w:val="20"/>
        </w:rPr>
        <w:t>play a larger role in the</w:t>
      </w:r>
      <w:r w:rsidR="006F0EA4" w:rsidRPr="008D7A86">
        <w:rPr>
          <w:b w:val="0"/>
          <w:sz w:val="20"/>
        </w:rPr>
        <w:t xml:space="preserve"> trucking</w:t>
      </w:r>
      <w:r w:rsidRPr="008D7A86">
        <w:rPr>
          <w:b w:val="0"/>
          <w:sz w:val="20"/>
        </w:rPr>
        <w:t xml:space="preserve"> industry </w:t>
      </w:r>
      <w:r w:rsidR="006F0EA4" w:rsidRPr="008D7A86">
        <w:rPr>
          <w:b w:val="0"/>
          <w:sz w:val="20"/>
        </w:rPr>
        <w:t>and not</w:t>
      </w:r>
      <w:r w:rsidR="00882C09" w:rsidRPr="008D7A86">
        <w:rPr>
          <w:b w:val="0"/>
          <w:sz w:val="20"/>
        </w:rPr>
        <w:t xml:space="preserve"> just </w:t>
      </w:r>
      <w:r w:rsidR="006C428F" w:rsidRPr="008D7A86">
        <w:rPr>
          <w:b w:val="0"/>
          <w:sz w:val="20"/>
        </w:rPr>
        <w:t>to meet quotas</w:t>
      </w:r>
      <w:r w:rsidR="00E61488" w:rsidRPr="008D7A86">
        <w:rPr>
          <w:b w:val="0"/>
          <w:sz w:val="20"/>
        </w:rPr>
        <w:t>.</w:t>
      </w:r>
      <w:r w:rsidRPr="008D7A86">
        <w:rPr>
          <w:b w:val="0"/>
          <w:sz w:val="20"/>
        </w:rPr>
        <w:t xml:space="preserve"> </w:t>
      </w:r>
      <w:r w:rsidR="00E61488" w:rsidRPr="008D7A86">
        <w:rPr>
          <w:b w:val="0"/>
          <w:sz w:val="20"/>
        </w:rPr>
        <w:t>E</w:t>
      </w:r>
      <w:r w:rsidRPr="008D7A86">
        <w:rPr>
          <w:b w:val="0"/>
          <w:sz w:val="20"/>
        </w:rPr>
        <w:t>conomically</w:t>
      </w:r>
      <w:r w:rsidR="00E61488" w:rsidRPr="008D7A86">
        <w:rPr>
          <w:b w:val="0"/>
          <w:sz w:val="20"/>
        </w:rPr>
        <w:t>,</w:t>
      </w:r>
      <w:r w:rsidRPr="008D7A86">
        <w:rPr>
          <w:b w:val="0"/>
          <w:sz w:val="20"/>
        </w:rPr>
        <w:t xml:space="preserve"> women </w:t>
      </w:r>
      <w:r w:rsidR="00E61488" w:rsidRPr="008D7A86">
        <w:rPr>
          <w:b w:val="0"/>
          <w:sz w:val="20"/>
        </w:rPr>
        <w:t xml:space="preserve">have proven to </w:t>
      </w:r>
      <w:r w:rsidRPr="008D7A86">
        <w:rPr>
          <w:b w:val="0"/>
          <w:sz w:val="20"/>
        </w:rPr>
        <w:t>be a</w:t>
      </w:r>
      <w:r w:rsidR="00E61488" w:rsidRPr="008D7A86">
        <w:rPr>
          <w:b w:val="0"/>
          <w:sz w:val="20"/>
        </w:rPr>
        <w:t>n</w:t>
      </w:r>
      <w:r w:rsidRPr="008D7A86">
        <w:rPr>
          <w:b w:val="0"/>
          <w:sz w:val="20"/>
        </w:rPr>
        <w:t xml:space="preserve"> asset as they </w:t>
      </w:r>
      <w:r w:rsidR="006F0EA4" w:rsidRPr="008D7A86">
        <w:rPr>
          <w:b w:val="0"/>
          <w:sz w:val="20"/>
        </w:rPr>
        <w:t xml:space="preserve">are considered by many operators to </w:t>
      </w:r>
      <w:r w:rsidRPr="008D7A86">
        <w:rPr>
          <w:b w:val="0"/>
          <w:sz w:val="20"/>
        </w:rPr>
        <w:t xml:space="preserve">treat machinery </w:t>
      </w:r>
      <w:r w:rsidR="006F0EA4" w:rsidRPr="008D7A86">
        <w:rPr>
          <w:b w:val="0"/>
          <w:sz w:val="20"/>
        </w:rPr>
        <w:t xml:space="preserve">more </w:t>
      </w:r>
      <w:r w:rsidRPr="008D7A86">
        <w:rPr>
          <w:b w:val="0"/>
          <w:sz w:val="20"/>
        </w:rPr>
        <w:t xml:space="preserve">cautiously and </w:t>
      </w:r>
      <w:r w:rsidR="00E61488" w:rsidRPr="008D7A86">
        <w:rPr>
          <w:b w:val="0"/>
          <w:sz w:val="20"/>
        </w:rPr>
        <w:t xml:space="preserve">are </w:t>
      </w:r>
      <w:r w:rsidRPr="008D7A86">
        <w:rPr>
          <w:b w:val="0"/>
          <w:sz w:val="20"/>
        </w:rPr>
        <w:t xml:space="preserve">less </w:t>
      </w:r>
      <w:r w:rsidR="00E61488" w:rsidRPr="008D7A86">
        <w:rPr>
          <w:b w:val="0"/>
          <w:sz w:val="20"/>
        </w:rPr>
        <w:t>likely</w:t>
      </w:r>
      <w:r w:rsidRPr="008D7A86">
        <w:rPr>
          <w:b w:val="0"/>
          <w:sz w:val="20"/>
        </w:rPr>
        <w:t xml:space="preserve"> to behave recklessly</w:t>
      </w:r>
      <w:r w:rsidR="00E61488" w:rsidRPr="008D7A86">
        <w:rPr>
          <w:b w:val="0"/>
          <w:sz w:val="20"/>
        </w:rPr>
        <w:t>,</w:t>
      </w:r>
      <w:r w:rsidRPr="008D7A86">
        <w:rPr>
          <w:b w:val="0"/>
          <w:sz w:val="20"/>
        </w:rPr>
        <w:t xml:space="preserve"> </w:t>
      </w:r>
      <w:r w:rsidR="00E61488" w:rsidRPr="008D7A86">
        <w:rPr>
          <w:b w:val="0"/>
          <w:sz w:val="20"/>
        </w:rPr>
        <w:t xml:space="preserve">thereby </w:t>
      </w:r>
      <w:r w:rsidRPr="008D7A86">
        <w:rPr>
          <w:b w:val="0"/>
          <w:sz w:val="20"/>
        </w:rPr>
        <w:t xml:space="preserve">saving companies </w:t>
      </w:r>
      <w:r w:rsidR="006F0EA4" w:rsidRPr="008D7A86">
        <w:rPr>
          <w:b w:val="0"/>
          <w:sz w:val="20"/>
        </w:rPr>
        <w:t xml:space="preserve">in the area of costly </w:t>
      </w:r>
      <w:r w:rsidR="003B76E9" w:rsidRPr="008D7A86">
        <w:rPr>
          <w:b w:val="0"/>
          <w:sz w:val="20"/>
        </w:rPr>
        <w:t xml:space="preserve">maintenance and </w:t>
      </w:r>
      <w:r w:rsidRPr="008D7A86">
        <w:rPr>
          <w:b w:val="0"/>
          <w:sz w:val="20"/>
        </w:rPr>
        <w:t xml:space="preserve">repairs. </w:t>
      </w:r>
    </w:p>
    <w:p w:rsidR="003F0B5C" w:rsidRPr="008D7A86" w:rsidRDefault="003F0B5C" w:rsidP="00BD49FC">
      <w:pPr>
        <w:pStyle w:val="BodyText2"/>
        <w:spacing w:line="269" w:lineRule="auto"/>
        <w:rPr>
          <w:b w:val="0"/>
          <w:sz w:val="20"/>
        </w:rPr>
      </w:pPr>
    </w:p>
    <w:p w:rsidR="00197B9E" w:rsidRPr="008D7A86" w:rsidRDefault="00882C09" w:rsidP="00BD49FC">
      <w:pPr>
        <w:pStyle w:val="BodyText2"/>
        <w:spacing w:line="269" w:lineRule="auto"/>
        <w:rPr>
          <w:b w:val="0"/>
          <w:sz w:val="20"/>
        </w:rPr>
      </w:pPr>
      <w:r w:rsidRPr="008D7A86">
        <w:rPr>
          <w:b w:val="0"/>
          <w:sz w:val="20"/>
        </w:rPr>
        <w:t xml:space="preserve">Research has also found that </w:t>
      </w:r>
      <w:r w:rsidR="00825673" w:rsidRPr="008D7A86">
        <w:rPr>
          <w:b w:val="0"/>
          <w:sz w:val="20"/>
        </w:rPr>
        <w:t>“If Australia could close the gap between male and female employment rates it would boost gross domestic product by eleven percent.”</w:t>
      </w:r>
      <w:r w:rsidR="00825673" w:rsidRPr="008D7A86">
        <w:rPr>
          <w:b w:val="0"/>
          <w:sz w:val="20"/>
          <w:vertAlign w:val="superscript"/>
        </w:rPr>
        <w:footnoteReference w:id="8"/>
      </w:r>
      <w:r w:rsidR="00825673" w:rsidRPr="008D7A86">
        <w:rPr>
          <w:b w:val="0"/>
          <w:sz w:val="20"/>
        </w:rPr>
        <w:t xml:space="preserve"> </w:t>
      </w:r>
      <w:r w:rsidR="0077582D" w:rsidRPr="008D7A86">
        <w:rPr>
          <w:b w:val="0"/>
          <w:sz w:val="20"/>
        </w:rPr>
        <w:t xml:space="preserve">However, the industry is very male dominated and </w:t>
      </w:r>
      <w:r w:rsidR="00A74122" w:rsidRPr="008D7A86">
        <w:rPr>
          <w:b w:val="0"/>
          <w:sz w:val="20"/>
        </w:rPr>
        <w:t>a perception of a</w:t>
      </w:r>
      <w:r w:rsidR="0077582D" w:rsidRPr="008D7A86">
        <w:rPr>
          <w:b w:val="0"/>
          <w:sz w:val="20"/>
        </w:rPr>
        <w:t xml:space="preserve"> ‘boys</w:t>
      </w:r>
      <w:r w:rsidR="00BD49FC" w:rsidRPr="008D7A86">
        <w:rPr>
          <w:b w:val="0"/>
          <w:sz w:val="20"/>
        </w:rPr>
        <w:t>’</w:t>
      </w:r>
      <w:r w:rsidR="0077582D" w:rsidRPr="008D7A86">
        <w:rPr>
          <w:b w:val="0"/>
          <w:sz w:val="20"/>
        </w:rPr>
        <w:t xml:space="preserve"> club’ culture </w:t>
      </w:r>
      <w:r w:rsidR="00A74122" w:rsidRPr="008D7A86">
        <w:rPr>
          <w:b w:val="0"/>
          <w:sz w:val="20"/>
        </w:rPr>
        <w:t xml:space="preserve">may be </w:t>
      </w:r>
      <w:r w:rsidR="0077582D" w:rsidRPr="008D7A86">
        <w:rPr>
          <w:b w:val="0"/>
          <w:sz w:val="20"/>
        </w:rPr>
        <w:t>off-putting to women.</w:t>
      </w:r>
    </w:p>
    <w:p w:rsidR="0077582D" w:rsidRPr="008D7A86" w:rsidRDefault="0077582D" w:rsidP="00BD49FC">
      <w:pPr>
        <w:pStyle w:val="BodyText2"/>
        <w:spacing w:line="269" w:lineRule="auto"/>
        <w:rPr>
          <w:b w:val="0"/>
          <w:sz w:val="20"/>
        </w:rPr>
      </w:pPr>
    </w:p>
    <w:p w:rsidR="00825673" w:rsidRPr="008D7A86" w:rsidRDefault="00825673" w:rsidP="00BD49FC">
      <w:pPr>
        <w:pStyle w:val="BodyText2"/>
        <w:spacing w:line="269" w:lineRule="auto"/>
        <w:rPr>
          <w:b w:val="0"/>
          <w:sz w:val="20"/>
        </w:rPr>
      </w:pPr>
      <w:r w:rsidRPr="008D7A86">
        <w:rPr>
          <w:b w:val="0"/>
          <w:sz w:val="20"/>
        </w:rPr>
        <w:t xml:space="preserve">The lifestyle </w:t>
      </w:r>
      <w:r w:rsidR="00E61488" w:rsidRPr="008D7A86">
        <w:rPr>
          <w:b w:val="0"/>
          <w:sz w:val="20"/>
        </w:rPr>
        <w:t xml:space="preserve">that is </w:t>
      </w:r>
      <w:r w:rsidRPr="008D7A86">
        <w:rPr>
          <w:b w:val="0"/>
          <w:sz w:val="20"/>
        </w:rPr>
        <w:t xml:space="preserve">inherent with heavy vehicle driving </w:t>
      </w:r>
      <w:r w:rsidR="00A74122" w:rsidRPr="008D7A86">
        <w:rPr>
          <w:b w:val="0"/>
          <w:sz w:val="20"/>
        </w:rPr>
        <w:t xml:space="preserve">may be </w:t>
      </w:r>
      <w:r w:rsidR="00882C09" w:rsidRPr="008D7A86">
        <w:rPr>
          <w:b w:val="0"/>
          <w:sz w:val="20"/>
        </w:rPr>
        <w:t xml:space="preserve">at odds with </w:t>
      </w:r>
      <w:r w:rsidR="00A74122" w:rsidRPr="008D7A86">
        <w:rPr>
          <w:b w:val="0"/>
          <w:sz w:val="20"/>
        </w:rPr>
        <w:t xml:space="preserve">some women’s </w:t>
      </w:r>
      <w:r w:rsidR="00882C09" w:rsidRPr="008D7A86">
        <w:rPr>
          <w:b w:val="0"/>
          <w:sz w:val="20"/>
        </w:rPr>
        <w:t xml:space="preserve">ambitions </w:t>
      </w:r>
      <w:r w:rsidRPr="008D7A86">
        <w:rPr>
          <w:b w:val="0"/>
          <w:sz w:val="20"/>
        </w:rPr>
        <w:t>to socialise and have a family. Until the lack of adequate female</w:t>
      </w:r>
      <w:r w:rsidR="00A74122" w:rsidRPr="008D7A86">
        <w:rPr>
          <w:b w:val="0"/>
          <w:sz w:val="20"/>
        </w:rPr>
        <w:t>-</w:t>
      </w:r>
      <w:r w:rsidRPr="008D7A86">
        <w:rPr>
          <w:b w:val="0"/>
          <w:sz w:val="20"/>
        </w:rPr>
        <w:t xml:space="preserve">friendly amenities, flexible work hours and personal safety </w:t>
      </w:r>
      <w:r w:rsidR="00A74122" w:rsidRPr="008D7A86">
        <w:rPr>
          <w:b w:val="0"/>
          <w:sz w:val="20"/>
        </w:rPr>
        <w:t xml:space="preserve">issues </w:t>
      </w:r>
      <w:r w:rsidRPr="008D7A86">
        <w:rPr>
          <w:b w:val="0"/>
          <w:sz w:val="20"/>
        </w:rPr>
        <w:t>involved with driving truck</w:t>
      </w:r>
      <w:r w:rsidR="00A74122" w:rsidRPr="008D7A86">
        <w:rPr>
          <w:b w:val="0"/>
          <w:sz w:val="20"/>
        </w:rPr>
        <w:t>s</w:t>
      </w:r>
      <w:r w:rsidRPr="008D7A86">
        <w:rPr>
          <w:b w:val="0"/>
          <w:sz w:val="20"/>
        </w:rPr>
        <w:t xml:space="preserve"> are </w:t>
      </w:r>
      <w:r w:rsidR="00A74122" w:rsidRPr="008D7A86">
        <w:rPr>
          <w:b w:val="0"/>
          <w:sz w:val="20"/>
        </w:rPr>
        <w:t>addressed</w:t>
      </w:r>
      <w:r w:rsidR="00E61488" w:rsidRPr="008D7A86">
        <w:rPr>
          <w:b w:val="0"/>
          <w:sz w:val="20"/>
        </w:rPr>
        <w:t>,</w:t>
      </w:r>
      <w:r w:rsidRPr="008D7A86">
        <w:rPr>
          <w:b w:val="0"/>
          <w:sz w:val="20"/>
        </w:rPr>
        <w:t xml:space="preserve"> </w:t>
      </w:r>
      <w:r w:rsidR="00A74122" w:rsidRPr="008D7A86">
        <w:rPr>
          <w:b w:val="0"/>
          <w:sz w:val="20"/>
        </w:rPr>
        <w:t xml:space="preserve">many </w:t>
      </w:r>
      <w:r w:rsidRPr="008D7A86">
        <w:rPr>
          <w:b w:val="0"/>
          <w:sz w:val="20"/>
        </w:rPr>
        <w:t xml:space="preserve">women will not </w:t>
      </w:r>
      <w:r w:rsidR="00E61488" w:rsidRPr="008D7A86">
        <w:rPr>
          <w:b w:val="0"/>
          <w:sz w:val="20"/>
        </w:rPr>
        <w:t>believe</w:t>
      </w:r>
      <w:r w:rsidRPr="008D7A86">
        <w:rPr>
          <w:b w:val="0"/>
          <w:sz w:val="20"/>
        </w:rPr>
        <w:t xml:space="preserve"> trucking is a</w:t>
      </w:r>
      <w:r w:rsidR="00A74122" w:rsidRPr="008D7A86">
        <w:rPr>
          <w:b w:val="0"/>
          <w:sz w:val="20"/>
        </w:rPr>
        <w:t>n attractive</w:t>
      </w:r>
      <w:r w:rsidRPr="008D7A86">
        <w:rPr>
          <w:b w:val="0"/>
          <w:sz w:val="20"/>
        </w:rPr>
        <w:t xml:space="preserve"> profession </w:t>
      </w:r>
      <w:r w:rsidR="00E61488" w:rsidRPr="008D7A86">
        <w:rPr>
          <w:b w:val="0"/>
          <w:sz w:val="20"/>
        </w:rPr>
        <w:t xml:space="preserve">where they can achieve </w:t>
      </w:r>
      <w:r w:rsidR="00A74122" w:rsidRPr="008D7A86">
        <w:rPr>
          <w:b w:val="0"/>
          <w:sz w:val="20"/>
        </w:rPr>
        <w:t xml:space="preserve">long-term </w:t>
      </w:r>
      <w:r w:rsidRPr="008D7A86">
        <w:rPr>
          <w:b w:val="0"/>
          <w:sz w:val="20"/>
        </w:rPr>
        <w:t>aspirations.</w:t>
      </w:r>
    </w:p>
    <w:p w:rsidR="00825673" w:rsidRPr="008D7A86" w:rsidRDefault="00825673" w:rsidP="00BD49FC">
      <w:pPr>
        <w:pStyle w:val="BodyText2"/>
        <w:spacing w:line="269" w:lineRule="auto"/>
        <w:rPr>
          <w:b w:val="0"/>
          <w:sz w:val="20"/>
        </w:rPr>
      </w:pPr>
    </w:p>
    <w:p w:rsidR="00825673" w:rsidRPr="008D7A86" w:rsidRDefault="00825673" w:rsidP="00BD49FC">
      <w:pPr>
        <w:pStyle w:val="BodyText2"/>
        <w:spacing w:line="269" w:lineRule="auto"/>
        <w:rPr>
          <w:b w:val="0"/>
          <w:sz w:val="20"/>
        </w:rPr>
      </w:pPr>
      <w:r w:rsidRPr="008D7A86">
        <w:rPr>
          <w:b w:val="0"/>
          <w:sz w:val="20"/>
        </w:rPr>
        <w:t xml:space="preserve">It should be noted that manufacturers are making efforts to </w:t>
      </w:r>
      <w:r w:rsidR="00E61488" w:rsidRPr="008D7A86">
        <w:rPr>
          <w:b w:val="0"/>
          <w:sz w:val="20"/>
        </w:rPr>
        <w:t xml:space="preserve">design </w:t>
      </w:r>
      <w:r w:rsidRPr="008D7A86">
        <w:rPr>
          <w:b w:val="0"/>
          <w:sz w:val="20"/>
        </w:rPr>
        <w:t xml:space="preserve">their trucks </w:t>
      </w:r>
      <w:r w:rsidR="00E61488" w:rsidRPr="008D7A86">
        <w:rPr>
          <w:b w:val="0"/>
          <w:sz w:val="20"/>
        </w:rPr>
        <w:t xml:space="preserve">to be </w:t>
      </w:r>
      <w:r w:rsidRPr="008D7A86">
        <w:rPr>
          <w:b w:val="0"/>
          <w:sz w:val="20"/>
        </w:rPr>
        <w:t xml:space="preserve">more suitable </w:t>
      </w:r>
      <w:r w:rsidR="00FA6CB0" w:rsidRPr="008D7A86">
        <w:rPr>
          <w:b w:val="0"/>
          <w:sz w:val="20"/>
        </w:rPr>
        <w:t>for</w:t>
      </w:r>
      <w:r w:rsidRPr="008D7A86">
        <w:rPr>
          <w:b w:val="0"/>
          <w:sz w:val="20"/>
        </w:rPr>
        <w:t xml:space="preserve"> women. The physical demands for heavy ve</w:t>
      </w:r>
      <w:r w:rsidR="00302E87" w:rsidRPr="008D7A86">
        <w:rPr>
          <w:b w:val="0"/>
          <w:sz w:val="20"/>
        </w:rPr>
        <w:t>hicle drivers have reduced</w:t>
      </w:r>
      <w:r w:rsidR="00A74122" w:rsidRPr="008D7A86">
        <w:rPr>
          <w:b w:val="0"/>
          <w:sz w:val="20"/>
        </w:rPr>
        <w:t xml:space="preserve"> over time</w:t>
      </w:r>
      <w:r w:rsidR="00302E87" w:rsidRPr="008D7A86">
        <w:rPr>
          <w:b w:val="0"/>
          <w:sz w:val="20"/>
        </w:rPr>
        <w:t xml:space="preserve">, as </w:t>
      </w:r>
      <w:r w:rsidRPr="008D7A86">
        <w:rPr>
          <w:b w:val="0"/>
          <w:sz w:val="20"/>
        </w:rPr>
        <w:t xml:space="preserve">forklift trucks and other loading equipment </w:t>
      </w:r>
      <w:r w:rsidR="0042052C" w:rsidRPr="008D7A86">
        <w:rPr>
          <w:b w:val="0"/>
          <w:sz w:val="20"/>
        </w:rPr>
        <w:t xml:space="preserve">have </w:t>
      </w:r>
      <w:r w:rsidR="00A74122" w:rsidRPr="008D7A86">
        <w:rPr>
          <w:b w:val="0"/>
          <w:sz w:val="20"/>
        </w:rPr>
        <w:t xml:space="preserve">reduced the need for </w:t>
      </w:r>
      <w:r w:rsidR="0042052C" w:rsidRPr="008D7A86">
        <w:rPr>
          <w:b w:val="0"/>
          <w:sz w:val="20"/>
        </w:rPr>
        <w:t>physical strain</w:t>
      </w:r>
      <w:r w:rsidRPr="008D7A86">
        <w:rPr>
          <w:b w:val="0"/>
          <w:sz w:val="20"/>
        </w:rPr>
        <w:t>.</w:t>
      </w:r>
    </w:p>
    <w:p w:rsidR="00825673" w:rsidRPr="008D7A86" w:rsidRDefault="00825673" w:rsidP="00BD49FC">
      <w:pPr>
        <w:pStyle w:val="BodyText2"/>
        <w:spacing w:line="269" w:lineRule="auto"/>
        <w:rPr>
          <w:b w:val="0"/>
          <w:sz w:val="20"/>
        </w:rPr>
      </w:pPr>
    </w:p>
    <w:p w:rsidR="00825673" w:rsidRPr="008D7A86" w:rsidRDefault="00825673" w:rsidP="00BD49FC">
      <w:pPr>
        <w:pStyle w:val="BodyText2"/>
        <w:spacing w:line="269" w:lineRule="auto"/>
        <w:rPr>
          <w:b w:val="0"/>
          <w:sz w:val="20"/>
        </w:rPr>
      </w:pPr>
      <w:r w:rsidRPr="008D7A86">
        <w:rPr>
          <w:b w:val="0"/>
          <w:sz w:val="20"/>
        </w:rPr>
        <w:t xml:space="preserve">Trucks have </w:t>
      </w:r>
      <w:r w:rsidR="00FA6CB0" w:rsidRPr="008D7A86">
        <w:rPr>
          <w:b w:val="0"/>
          <w:sz w:val="20"/>
        </w:rPr>
        <w:t xml:space="preserve">now </w:t>
      </w:r>
      <w:r w:rsidRPr="008D7A86">
        <w:rPr>
          <w:b w:val="0"/>
          <w:sz w:val="20"/>
        </w:rPr>
        <w:t>been manufactured to be both suitable for men and women</w:t>
      </w:r>
      <w:r w:rsidR="00E61488" w:rsidRPr="008D7A86">
        <w:rPr>
          <w:b w:val="0"/>
          <w:sz w:val="20"/>
        </w:rPr>
        <w:t>;</w:t>
      </w:r>
      <w:r w:rsidRPr="008D7A86">
        <w:rPr>
          <w:b w:val="0"/>
          <w:sz w:val="20"/>
        </w:rPr>
        <w:t xml:space="preserve"> Volvo has publicised that their trucks can suit both ‘tall men and short women.’</w:t>
      </w:r>
    </w:p>
    <w:p w:rsidR="00825673" w:rsidRPr="008D7A86" w:rsidRDefault="00825673" w:rsidP="00BD49FC">
      <w:pPr>
        <w:pStyle w:val="BodyText2"/>
        <w:spacing w:line="269" w:lineRule="auto"/>
        <w:rPr>
          <w:b w:val="0"/>
          <w:sz w:val="20"/>
        </w:rPr>
      </w:pPr>
    </w:p>
    <w:p w:rsidR="00825673" w:rsidRPr="008D7A86" w:rsidRDefault="00825673" w:rsidP="00E61488">
      <w:pPr>
        <w:pStyle w:val="BodyText2"/>
        <w:spacing w:line="269" w:lineRule="auto"/>
        <w:ind w:left="567" w:right="566"/>
        <w:rPr>
          <w:b w:val="0"/>
          <w:i/>
          <w:sz w:val="20"/>
        </w:rPr>
      </w:pPr>
      <w:r w:rsidRPr="008D7A86">
        <w:rPr>
          <w:b w:val="0"/>
          <w:i/>
          <w:sz w:val="20"/>
        </w:rPr>
        <w:t>“A few years ago it was pointed out that the manual gearboxes were difficult to handle for shorter people; they had difficulty reaching the gear lever from the high seat. So we immediately changed that. Our task is to create trucks that are as comfortable and functional as possible for the specific tasks for which they will be used. The driver should benefit, irrespective of whether it is a woman or a man behind the wheel.</w:t>
      </w:r>
      <w:r w:rsidRPr="008D7A86">
        <w:rPr>
          <w:b w:val="0"/>
          <w:i/>
          <w:sz w:val="20"/>
          <w:vertAlign w:val="superscript"/>
        </w:rPr>
        <w:footnoteReference w:id="9"/>
      </w:r>
    </w:p>
    <w:p w:rsidR="00825673" w:rsidRPr="008D7A86" w:rsidRDefault="00825673" w:rsidP="00BD49FC">
      <w:pPr>
        <w:pStyle w:val="BodyText2"/>
        <w:spacing w:line="269" w:lineRule="auto"/>
        <w:rPr>
          <w:b w:val="0"/>
          <w:sz w:val="20"/>
        </w:rPr>
      </w:pPr>
    </w:p>
    <w:p w:rsidR="00825673" w:rsidRPr="008D7A86" w:rsidRDefault="0077582D" w:rsidP="00BD49FC">
      <w:pPr>
        <w:pStyle w:val="BodyText2"/>
        <w:spacing w:line="269" w:lineRule="auto"/>
        <w:rPr>
          <w:b w:val="0"/>
          <w:sz w:val="20"/>
        </w:rPr>
      </w:pPr>
      <w:r w:rsidRPr="008D7A86">
        <w:rPr>
          <w:b w:val="0"/>
          <w:sz w:val="20"/>
        </w:rPr>
        <w:t xml:space="preserve">The </w:t>
      </w:r>
      <w:r w:rsidR="00FA6CB0" w:rsidRPr="008D7A86">
        <w:rPr>
          <w:b w:val="0"/>
          <w:sz w:val="20"/>
        </w:rPr>
        <w:t xml:space="preserve">industry suffers from the </w:t>
      </w:r>
      <w:r w:rsidR="000F34E0" w:rsidRPr="008D7A86">
        <w:rPr>
          <w:b w:val="0"/>
          <w:sz w:val="20"/>
        </w:rPr>
        <w:t xml:space="preserve">media-sponsored </w:t>
      </w:r>
      <w:r w:rsidR="00FA6CB0" w:rsidRPr="008D7A86">
        <w:rPr>
          <w:b w:val="0"/>
          <w:sz w:val="20"/>
        </w:rPr>
        <w:t xml:space="preserve">image </w:t>
      </w:r>
      <w:r w:rsidRPr="008D7A86">
        <w:rPr>
          <w:b w:val="0"/>
          <w:sz w:val="20"/>
        </w:rPr>
        <w:t xml:space="preserve">that there are no female truck drivers. However, the ATA membership has some remarkable women who drive some of the largest </w:t>
      </w:r>
      <w:r w:rsidR="000F34E0" w:rsidRPr="008D7A86">
        <w:rPr>
          <w:b w:val="0"/>
          <w:sz w:val="20"/>
        </w:rPr>
        <w:t xml:space="preserve">heavy vehicle </w:t>
      </w:r>
      <w:r w:rsidRPr="008D7A86">
        <w:rPr>
          <w:b w:val="0"/>
          <w:sz w:val="20"/>
        </w:rPr>
        <w:t>combinati</w:t>
      </w:r>
      <w:r w:rsidR="00D073F4" w:rsidRPr="008D7A86">
        <w:rPr>
          <w:b w:val="0"/>
          <w:sz w:val="20"/>
        </w:rPr>
        <w:t xml:space="preserve">ons in Australia. Promoting </w:t>
      </w:r>
      <w:r w:rsidRPr="008D7A86">
        <w:rPr>
          <w:b w:val="0"/>
          <w:sz w:val="20"/>
        </w:rPr>
        <w:t xml:space="preserve">these women would be a </w:t>
      </w:r>
      <w:r w:rsidR="000F34E0" w:rsidRPr="008D7A86">
        <w:rPr>
          <w:b w:val="0"/>
          <w:sz w:val="20"/>
        </w:rPr>
        <w:t xml:space="preserve">good </w:t>
      </w:r>
      <w:r w:rsidRPr="008D7A86">
        <w:rPr>
          <w:b w:val="0"/>
          <w:sz w:val="20"/>
        </w:rPr>
        <w:t xml:space="preserve">step in </w:t>
      </w:r>
      <w:r w:rsidR="00D073F4" w:rsidRPr="008D7A86">
        <w:rPr>
          <w:b w:val="0"/>
          <w:sz w:val="20"/>
        </w:rPr>
        <w:t>supporting</w:t>
      </w:r>
      <w:r w:rsidRPr="008D7A86">
        <w:rPr>
          <w:b w:val="0"/>
          <w:sz w:val="20"/>
        </w:rPr>
        <w:t xml:space="preserve"> the role of women in the industry.</w:t>
      </w:r>
      <w:r w:rsidR="00FA6CB0" w:rsidRPr="008D7A86">
        <w:rPr>
          <w:b w:val="0"/>
          <w:sz w:val="20"/>
        </w:rPr>
        <w:t xml:space="preserve"> Encouraging women drivers to speak to high school </w:t>
      </w:r>
      <w:r w:rsidR="000F34E0" w:rsidRPr="008D7A86">
        <w:rPr>
          <w:b w:val="0"/>
          <w:sz w:val="20"/>
        </w:rPr>
        <w:t xml:space="preserve">students </w:t>
      </w:r>
      <w:r w:rsidR="00FA6CB0" w:rsidRPr="008D7A86">
        <w:rPr>
          <w:b w:val="0"/>
          <w:sz w:val="20"/>
        </w:rPr>
        <w:t xml:space="preserve">about what it’s like to drive a truck would help to attract more </w:t>
      </w:r>
      <w:r w:rsidR="000F34E0" w:rsidRPr="008D7A86">
        <w:rPr>
          <w:b w:val="0"/>
          <w:sz w:val="20"/>
        </w:rPr>
        <w:t xml:space="preserve">young </w:t>
      </w:r>
      <w:r w:rsidR="00FA6CB0" w:rsidRPr="008D7A86">
        <w:rPr>
          <w:b w:val="0"/>
          <w:sz w:val="20"/>
        </w:rPr>
        <w:t xml:space="preserve">women to </w:t>
      </w:r>
      <w:r w:rsidR="0042052C" w:rsidRPr="008D7A86">
        <w:rPr>
          <w:b w:val="0"/>
          <w:sz w:val="20"/>
        </w:rPr>
        <w:t xml:space="preserve">the </w:t>
      </w:r>
      <w:r w:rsidR="00FA6CB0" w:rsidRPr="008D7A86">
        <w:rPr>
          <w:b w:val="0"/>
          <w:sz w:val="20"/>
        </w:rPr>
        <w:t>role. “Students need to be better targeted so they’re informed about each industry before choosing a career.”</w:t>
      </w:r>
      <w:r w:rsidR="00FA6CB0" w:rsidRPr="008D7A86">
        <w:rPr>
          <w:b w:val="0"/>
          <w:sz w:val="20"/>
          <w:vertAlign w:val="superscript"/>
        </w:rPr>
        <w:footnoteReference w:id="10"/>
      </w:r>
      <w:r w:rsidR="00FA6CB0" w:rsidRPr="008D7A86">
        <w:rPr>
          <w:b w:val="0"/>
          <w:sz w:val="20"/>
        </w:rPr>
        <w:t xml:space="preserve"> </w:t>
      </w:r>
    </w:p>
    <w:p w:rsidR="00782256" w:rsidRPr="008D7A86" w:rsidRDefault="00782256" w:rsidP="00BD49FC">
      <w:pPr>
        <w:pStyle w:val="BodyText2"/>
        <w:spacing w:line="269" w:lineRule="auto"/>
        <w:rPr>
          <w:b w:val="0"/>
          <w:sz w:val="20"/>
        </w:rPr>
      </w:pPr>
    </w:p>
    <w:p w:rsidR="0077582D" w:rsidRPr="008D7A86" w:rsidRDefault="0077582D" w:rsidP="00BD49FC">
      <w:pPr>
        <w:pStyle w:val="BodyText2"/>
        <w:spacing w:line="269" w:lineRule="auto"/>
        <w:rPr>
          <w:b w:val="0"/>
          <w:sz w:val="20"/>
        </w:rPr>
      </w:pPr>
      <w:r w:rsidRPr="008D7A86">
        <w:rPr>
          <w:b w:val="0"/>
          <w:sz w:val="20"/>
        </w:rPr>
        <w:t>Women should be encouraged to become truck drivers</w:t>
      </w:r>
      <w:r w:rsidR="009279F2" w:rsidRPr="008D7A86">
        <w:rPr>
          <w:b w:val="0"/>
          <w:sz w:val="20"/>
        </w:rPr>
        <w:t xml:space="preserve"> but creating and</w:t>
      </w:r>
      <w:r w:rsidRPr="008D7A86">
        <w:rPr>
          <w:b w:val="0"/>
          <w:sz w:val="20"/>
        </w:rPr>
        <w:t xml:space="preserve"> enforcing quotas would not result in the best outcome for industry. There should be equality of opportunity, not equality of outcome; </w:t>
      </w:r>
      <w:r w:rsidR="003B76E9" w:rsidRPr="008D7A86">
        <w:rPr>
          <w:b w:val="0"/>
          <w:sz w:val="20"/>
        </w:rPr>
        <w:t xml:space="preserve">competency and </w:t>
      </w:r>
      <w:r w:rsidR="00466E7F" w:rsidRPr="008D7A86">
        <w:rPr>
          <w:b w:val="0"/>
          <w:sz w:val="20"/>
        </w:rPr>
        <w:t>safety have</w:t>
      </w:r>
      <w:r w:rsidRPr="008D7A86">
        <w:rPr>
          <w:b w:val="0"/>
          <w:sz w:val="20"/>
        </w:rPr>
        <w:t xml:space="preserve"> to be paramount.</w:t>
      </w:r>
    </w:p>
    <w:p w:rsidR="0077582D" w:rsidRPr="008D7A86" w:rsidRDefault="0077582D" w:rsidP="00BD49FC">
      <w:pPr>
        <w:pStyle w:val="BodyText2"/>
        <w:spacing w:line="269" w:lineRule="auto"/>
        <w:rPr>
          <w:b w:val="0"/>
          <w:sz w:val="20"/>
        </w:rPr>
      </w:pPr>
    </w:p>
    <w:p w:rsidR="00CF27C4" w:rsidRPr="008D7A86" w:rsidRDefault="0077582D" w:rsidP="00BD49FC">
      <w:pPr>
        <w:pStyle w:val="BodyText2"/>
        <w:spacing w:line="269" w:lineRule="auto"/>
        <w:rPr>
          <w:b w:val="0"/>
          <w:sz w:val="20"/>
        </w:rPr>
      </w:pPr>
      <w:r w:rsidRPr="008D7A86">
        <w:rPr>
          <w:b w:val="0"/>
          <w:sz w:val="20"/>
        </w:rPr>
        <w:t xml:space="preserve">Women </w:t>
      </w:r>
      <w:r w:rsidR="0036535E" w:rsidRPr="008D7A86">
        <w:rPr>
          <w:b w:val="0"/>
          <w:sz w:val="20"/>
        </w:rPr>
        <w:t xml:space="preserve">already </w:t>
      </w:r>
      <w:r w:rsidRPr="008D7A86">
        <w:rPr>
          <w:b w:val="0"/>
          <w:sz w:val="20"/>
        </w:rPr>
        <w:t xml:space="preserve">play a large role in </w:t>
      </w:r>
      <w:r w:rsidR="00AD6FA9" w:rsidRPr="008D7A86">
        <w:rPr>
          <w:b w:val="0"/>
          <w:sz w:val="20"/>
        </w:rPr>
        <w:t xml:space="preserve">policy direction in </w:t>
      </w:r>
      <w:r w:rsidRPr="008D7A86">
        <w:rPr>
          <w:b w:val="0"/>
          <w:sz w:val="20"/>
        </w:rPr>
        <w:t xml:space="preserve">the ATA </w:t>
      </w:r>
      <w:r w:rsidR="0036535E" w:rsidRPr="008D7A86">
        <w:rPr>
          <w:b w:val="0"/>
          <w:sz w:val="20"/>
        </w:rPr>
        <w:t xml:space="preserve">Council </w:t>
      </w:r>
      <w:r w:rsidR="00AD6FA9" w:rsidRPr="008D7A86">
        <w:rPr>
          <w:b w:val="0"/>
          <w:sz w:val="20"/>
        </w:rPr>
        <w:t xml:space="preserve">and </w:t>
      </w:r>
      <w:r w:rsidR="0036535E" w:rsidRPr="008D7A86">
        <w:rPr>
          <w:b w:val="0"/>
          <w:sz w:val="20"/>
        </w:rPr>
        <w:t xml:space="preserve">its </w:t>
      </w:r>
      <w:r w:rsidR="00AD6FA9" w:rsidRPr="008D7A86">
        <w:rPr>
          <w:b w:val="0"/>
          <w:sz w:val="20"/>
        </w:rPr>
        <w:t>Committees</w:t>
      </w:r>
      <w:r w:rsidR="00FA6CB0" w:rsidRPr="008D7A86">
        <w:rPr>
          <w:b w:val="0"/>
          <w:sz w:val="20"/>
        </w:rPr>
        <w:t>. E</w:t>
      </w:r>
      <w:r w:rsidR="00825673" w:rsidRPr="008D7A86">
        <w:rPr>
          <w:b w:val="0"/>
          <w:sz w:val="20"/>
        </w:rPr>
        <w:t>ach year</w:t>
      </w:r>
      <w:proofErr w:type="gramStart"/>
      <w:r w:rsidR="00FA6CB0" w:rsidRPr="008D7A86">
        <w:rPr>
          <w:b w:val="0"/>
          <w:sz w:val="20"/>
        </w:rPr>
        <w:t>,</w:t>
      </w:r>
      <w:r w:rsidR="00825673" w:rsidRPr="008D7A86">
        <w:rPr>
          <w:b w:val="0"/>
          <w:sz w:val="20"/>
        </w:rPr>
        <w:t xml:space="preserve"> </w:t>
      </w:r>
      <w:r w:rsidR="0036535E" w:rsidRPr="008D7A86">
        <w:rPr>
          <w:b w:val="0"/>
          <w:sz w:val="20"/>
        </w:rPr>
        <w:t xml:space="preserve"> wom</w:t>
      </w:r>
      <w:r w:rsidR="00C141DF" w:rsidRPr="008D7A86">
        <w:rPr>
          <w:b w:val="0"/>
          <w:sz w:val="20"/>
        </w:rPr>
        <w:t>e</w:t>
      </w:r>
      <w:r w:rsidR="0036535E" w:rsidRPr="008D7A86">
        <w:rPr>
          <w:b w:val="0"/>
          <w:sz w:val="20"/>
        </w:rPr>
        <w:t>n</w:t>
      </w:r>
      <w:proofErr w:type="gramEnd"/>
      <w:r w:rsidR="0036535E" w:rsidRPr="008D7A86">
        <w:rPr>
          <w:b w:val="0"/>
          <w:sz w:val="20"/>
        </w:rPr>
        <w:t xml:space="preserve"> </w:t>
      </w:r>
      <w:r w:rsidR="00825673" w:rsidRPr="008D7A86">
        <w:rPr>
          <w:b w:val="0"/>
          <w:sz w:val="20"/>
        </w:rPr>
        <w:t xml:space="preserve">of distinction are </w:t>
      </w:r>
      <w:r w:rsidR="0036535E" w:rsidRPr="008D7A86">
        <w:rPr>
          <w:b w:val="0"/>
          <w:sz w:val="20"/>
        </w:rPr>
        <w:t xml:space="preserve">competitively </w:t>
      </w:r>
      <w:r w:rsidR="00825673" w:rsidRPr="008D7A86">
        <w:rPr>
          <w:b w:val="0"/>
          <w:sz w:val="20"/>
        </w:rPr>
        <w:t>nominated and rewarded with the ‘</w:t>
      </w:r>
      <w:r w:rsidR="00603655" w:rsidRPr="008D7A86">
        <w:rPr>
          <w:b w:val="0"/>
          <w:sz w:val="20"/>
        </w:rPr>
        <w:t>National Trucking Industry W</w:t>
      </w:r>
      <w:r w:rsidR="00825673" w:rsidRPr="008D7A86">
        <w:rPr>
          <w:b w:val="0"/>
          <w:sz w:val="20"/>
        </w:rPr>
        <w:t xml:space="preserve">oman of the </w:t>
      </w:r>
      <w:r w:rsidR="00603655" w:rsidRPr="008D7A86">
        <w:rPr>
          <w:b w:val="0"/>
          <w:sz w:val="20"/>
        </w:rPr>
        <w:t>Y</w:t>
      </w:r>
      <w:r w:rsidR="00825673" w:rsidRPr="008D7A86">
        <w:rPr>
          <w:b w:val="0"/>
          <w:sz w:val="20"/>
        </w:rPr>
        <w:t xml:space="preserve">ear’ award at </w:t>
      </w:r>
      <w:r w:rsidR="00782256" w:rsidRPr="008D7A86">
        <w:rPr>
          <w:b w:val="0"/>
          <w:sz w:val="20"/>
        </w:rPr>
        <w:t>the ATA’s annual event</w:t>
      </w:r>
      <w:r w:rsidR="00EC4A38" w:rsidRPr="008D7A86">
        <w:rPr>
          <w:b w:val="0"/>
          <w:sz w:val="20"/>
        </w:rPr>
        <w:t xml:space="preserve">. </w:t>
      </w:r>
      <w:r w:rsidR="00315333" w:rsidRPr="008D7A86">
        <w:rPr>
          <w:b w:val="0"/>
          <w:sz w:val="20"/>
        </w:rPr>
        <w:t xml:space="preserve">Women in </w:t>
      </w:r>
      <w:r w:rsidR="0036535E" w:rsidRPr="008D7A86">
        <w:rPr>
          <w:b w:val="0"/>
          <w:sz w:val="20"/>
        </w:rPr>
        <w:t xml:space="preserve">this </w:t>
      </w:r>
      <w:r w:rsidR="00315333" w:rsidRPr="008D7A86">
        <w:rPr>
          <w:b w:val="0"/>
          <w:sz w:val="20"/>
        </w:rPr>
        <w:t xml:space="preserve">industry </w:t>
      </w:r>
      <w:r w:rsidR="0036535E" w:rsidRPr="008D7A86">
        <w:rPr>
          <w:b w:val="0"/>
          <w:sz w:val="20"/>
        </w:rPr>
        <w:t xml:space="preserve">also </w:t>
      </w:r>
      <w:r w:rsidR="00315333" w:rsidRPr="008D7A86">
        <w:rPr>
          <w:b w:val="0"/>
          <w:sz w:val="20"/>
        </w:rPr>
        <w:t>support ea</w:t>
      </w:r>
      <w:r w:rsidR="00FA6CB0" w:rsidRPr="008D7A86">
        <w:rPr>
          <w:b w:val="0"/>
          <w:sz w:val="20"/>
        </w:rPr>
        <w:t>ch other through associations</w:t>
      </w:r>
      <w:r w:rsidR="00825673" w:rsidRPr="008D7A86">
        <w:rPr>
          <w:b w:val="0"/>
          <w:sz w:val="20"/>
        </w:rPr>
        <w:t xml:space="preserve"> </w:t>
      </w:r>
      <w:r w:rsidR="00603655" w:rsidRPr="008D7A86">
        <w:rPr>
          <w:b w:val="0"/>
          <w:sz w:val="20"/>
        </w:rPr>
        <w:t xml:space="preserve">such as </w:t>
      </w:r>
      <w:r w:rsidR="00825673" w:rsidRPr="008D7A86">
        <w:rPr>
          <w:b w:val="0"/>
          <w:sz w:val="20"/>
        </w:rPr>
        <w:t>Transport</w:t>
      </w:r>
      <w:r w:rsidR="00315333" w:rsidRPr="008D7A86">
        <w:rPr>
          <w:b w:val="0"/>
          <w:sz w:val="20"/>
        </w:rPr>
        <w:t xml:space="preserve"> Women Australia</w:t>
      </w:r>
      <w:r w:rsidR="00603655" w:rsidRPr="008D7A86">
        <w:rPr>
          <w:b w:val="0"/>
          <w:sz w:val="20"/>
        </w:rPr>
        <w:t>,</w:t>
      </w:r>
      <w:r w:rsidR="00315333" w:rsidRPr="008D7A86">
        <w:rPr>
          <w:b w:val="0"/>
          <w:sz w:val="20"/>
        </w:rPr>
        <w:t xml:space="preserve"> and</w:t>
      </w:r>
      <w:r w:rsidR="0036535E" w:rsidRPr="008D7A86">
        <w:rPr>
          <w:b w:val="0"/>
          <w:sz w:val="20"/>
        </w:rPr>
        <w:t xml:space="preserve"> through</w:t>
      </w:r>
      <w:r w:rsidR="00315333" w:rsidRPr="008D7A86">
        <w:rPr>
          <w:b w:val="0"/>
          <w:sz w:val="20"/>
        </w:rPr>
        <w:t xml:space="preserve"> individual state associations. </w:t>
      </w:r>
      <w:r w:rsidR="00AE1BC2" w:rsidRPr="008D7A86">
        <w:rPr>
          <w:b w:val="0"/>
          <w:sz w:val="20"/>
        </w:rPr>
        <w:t xml:space="preserve">This support </w:t>
      </w:r>
      <w:r w:rsidR="00AD6FA9" w:rsidRPr="008D7A86">
        <w:rPr>
          <w:b w:val="0"/>
          <w:sz w:val="20"/>
        </w:rPr>
        <w:t>and recognition in</w:t>
      </w:r>
      <w:r w:rsidR="00AE1BC2" w:rsidRPr="008D7A86">
        <w:rPr>
          <w:b w:val="0"/>
          <w:sz w:val="20"/>
        </w:rPr>
        <w:t xml:space="preserve"> </w:t>
      </w:r>
      <w:r w:rsidR="00FA6CB0" w:rsidRPr="008D7A86">
        <w:rPr>
          <w:b w:val="0"/>
          <w:sz w:val="20"/>
        </w:rPr>
        <w:t xml:space="preserve">the </w:t>
      </w:r>
      <w:r w:rsidR="00AE1BC2" w:rsidRPr="008D7A86">
        <w:rPr>
          <w:b w:val="0"/>
          <w:sz w:val="20"/>
        </w:rPr>
        <w:t xml:space="preserve">industry is vital in </w:t>
      </w:r>
      <w:r w:rsidR="0036535E" w:rsidRPr="008D7A86">
        <w:rPr>
          <w:b w:val="0"/>
          <w:sz w:val="20"/>
        </w:rPr>
        <w:t xml:space="preserve">widely </w:t>
      </w:r>
      <w:r w:rsidR="00AE1BC2" w:rsidRPr="008D7A86">
        <w:rPr>
          <w:b w:val="0"/>
          <w:sz w:val="20"/>
        </w:rPr>
        <w:t>promoting the role of women in transport</w:t>
      </w:r>
      <w:r w:rsidR="00603655" w:rsidRPr="008D7A86">
        <w:rPr>
          <w:b w:val="0"/>
          <w:sz w:val="20"/>
        </w:rPr>
        <w:t>,</w:t>
      </w:r>
      <w:r w:rsidR="00AE1BC2" w:rsidRPr="008D7A86">
        <w:rPr>
          <w:b w:val="0"/>
          <w:sz w:val="20"/>
        </w:rPr>
        <w:t xml:space="preserve"> and there </w:t>
      </w:r>
      <w:r w:rsidR="00FA6CB0" w:rsidRPr="008D7A86">
        <w:rPr>
          <w:b w:val="0"/>
          <w:sz w:val="20"/>
        </w:rPr>
        <w:t>needs</w:t>
      </w:r>
      <w:r w:rsidR="00AE1BC2" w:rsidRPr="008D7A86">
        <w:rPr>
          <w:b w:val="0"/>
          <w:sz w:val="20"/>
        </w:rPr>
        <w:t xml:space="preserve"> to be</w:t>
      </w:r>
      <w:r w:rsidR="00EC4A38" w:rsidRPr="008D7A86">
        <w:rPr>
          <w:b w:val="0"/>
          <w:sz w:val="20"/>
        </w:rPr>
        <w:t xml:space="preserve"> a</w:t>
      </w:r>
      <w:r w:rsidR="00AE1BC2" w:rsidRPr="008D7A86">
        <w:rPr>
          <w:b w:val="0"/>
          <w:sz w:val="20"/>
        </w:rPr>
        <w:t xml:space="preserve"> continued dri</w:t>
      </w:r>
      <w:r w:rsidR="00AD6FA9" w:rsidRPr="008D7A86">
        <w:rPr>
          <w:b w:val="0"/>
          <w:sz w:val="20"/>
        </w:rPr>
        <w:t xml:space="preserve">ve to make sure that women </w:t>
      </w:r>
      <w:r w:rsidR="00782256" w:rsidRPr="008D7A86">
        <w:rPr>
          <w:b w:val="0"/>
          <w:sz w:val="20"/>
        </w:rPr>
        <w:t xml:space="preserve">are recognised for the </w:t>
      </w:r>
      <w:r w:rsidR="00AE1BC2" w:rsidRPr="008D7A86">
        <w:rPr>
          <w:b w:val="0"/>
          <w:sz w:val="20"/>
        </w:rPr>
        <w:t>valuable asset to the industry</w:t>
      </w:r>
      <w:r w:rsidR="00782256" w:rsidRPr="008D7A86">
        <w:rPr>
          <w:b w:val="0"/>
          <w:sz w:val="20"/>
        </w:rPr>
        <w:t xml:space="preserve"> they are</w:t>
      </w:r>
      <w:r w:rsidR="00AE1BC2" w:rsidRPr="008D7A86">
        <w:rPr>
          <w:b w:val="0"/>
          <w:sz w:val="20"/>
        </w:rPr>
        <w:t xml:space="preserve">. </w:t>
      </w:r>
    </w:p>
    <w:p w:rsidR="00C24C12" w:rsidRPr="008D7A86" w:rsidRDefault="00C24C12" w:rsidP="00C24C12">
      <w:pPr>
        <w:pStyle w:val="RecommendationStyle2"/>
        <w:spacing w:line="269" w:lineRule="auto"/>
        <w:jc w:val="left"/>
        <w:rPr>
          <w:color w:val="000000" w:themeColor="text1"/>
        </w:rPr>
      </w:pPr>
      <w:bookmarkStart w:id="20" w:name="_Toc334691791"/>
      <w:bookmarkStart w:id="21" w:name="_Toc334702000"/>
      <w:bookmarkEnd w:id="20"/>
      <w:bookmarkEnd w:id="21"/>
    </w:p>
    <w:p w:rsidR="00FC1291" w:rsidRPr="008D7A86" w:rsidRDefault="00FC1291" w:rsidP="00BD49FC">
      <w:pPr>
        <w:pStyle w:val="ATAHeading2"/>
        <w:ind w:left="851" w:hanging="851"/>
        <w:rPr>
          <w:sz w:val="24"/>
        </w:rPr>
      </w:pPr>
      <w:bookmarkStart w:id="22" w:name="_Toc374601985"/>
      <w:r w:rsidRPr="008D7A86">
        <w:rPr>
          <w:sz w:val="24"/>
        </w:rPr>
        <w:t>Young people don’t want to be truck drivers</w:t>
      </w:r>
      <w:bookmarkEnd w:id="22"/>
    </w:p>
    <w:p w:rsidR="00922A9B" w:rsidRPr="008D7A86" w:rsidRDefault="00E540E3" w:rsidP="007E7BC6">
      <w:pPr>
        <w:pStyle w:val="BodyText2"/>
        <w:spacing w:line="269" w:lineRule="auto"/>
        <w:rPr>
          <w:b w:val="0"/>
          <w:sz w:val="20"/>
        </w:rPr>
      </w:pPr>
      <w:r w:rsidRPr="008D7A86">
        <w:rPr>
          <w:b w:val="0"/>
          <w:sz w:val="20"/>
        </w:rPr>
        <w:t>M</w:t>
      </w:r>
      <w:r w:rsidR="00FA6CB0" w:rsidRPr="008D7A86">
        <w:rPr>
          <w:b w:val="0"/>
          <w:sz w:val="20"/>
        </w:rPr>
        <w:t xml:space="preserve">any </w:t>
      </w:r>
      <w:r w:rsidR="006A52C4" w:rsidRPr="008D7A86">
        <w:rPr>
          <w:b w:val="0"/>
          <w:sz w:val="20"/>
        </w:rPr>
        <w:t>young people are struggling to find employment</w:t>
      </w:r>
      <w:r w:rsidR="00651339" w:rsidRPr="008D7A86">
        <w:rPr>
          <w:b w:val="0"/>
          <w:sz w:val="20"/>
        </w:rPr>
        <w:t xml:space="preserve"> and </w:t>
      </w:r>
      <w:r w:rsidR="006A52C4" w:rsidRPr="008D7A86">
        <w:rPr>
          <w:b w:val="0"/>
          <w:sz w:val="20"/>
        </w:rPr>
        <w:t>the heavy vehicle industry is a viable</w:t>
      </w:r>
      <w:r w:rsidRPr="008D7A86">
        <w:rPr>
          <w:b w:val="0"/>
          <w:sz w:val="20"/>
        </w:rPr>
        <w:t xml:space="preserve"> career</w:t>
      </w:r>
      <w:r w:rsidR="006A52C4" w:rsidRPr="008D7A86">
        <w:rPr>
          <w:b w:val="0"/>
          <w:sz w:val="20"/>
        </w:rPr>
        <w:t xml:space="preserve"> for this demographic. However, attracting young people to the industry is an issue exacerbated by an ageing workforce, licensing arrangements and a lifestyle that does not suit </w:t>
      </w:r>
      <w:r w:rsidR="00603655" w:rsidRPr="008D7A86">
        <w:rPr>
          <w:b w:val="0"/>
          <w:sz w:val="20"/>
        </w:rPr>
        <w:t xml:space="preserve">the </w:t>
      </w:r>
      <w:r w:rsidR="006A52C4" w:rsidRPr="008D7A86">
        <w:rPr>
          <w:b w:val="0"/>
          <w:sz w:val="20"/>
        </w:rPr>
        <w:t xml:space="preserve">aspirations of </w:t>
      </w:r>
      <w:r w:rsidR="00651339" w:rsidRPr="008D7A86">
        <w:rPr>
          <w:b w:val="0"/>
          <w:sz w:val="20"/>
        </w:rPr>
        <w:t xml:space="preserve">many </w:t>
      </w:r>
      <w:r w:rsidR="006A52C4" w:rsidRPr="008D7A86">
        <w:rPr>
          <w:b w:val="0"/>
          <w:sz w:val="20"/>
        </w:rPr>
        <w:t>young people.</w:t>
      </w:r>
    </w:p>
    <w:p w:rsidR="007E7BC6" w:rsidRPr="008D7A86" w:rsidRDefault="007E7BC6" w:rsidP="007E7BC6">
      <w:pPr>
        <w:pStyle w:val="BodyText2"/>
        <w:spacing w:line="269" w:lineRule="auto"/>
        <w:rPr>
          <w:b w:val="0"/>
          <w:sz w:val="20"/>
        </w:rPr>
      </w:pPr>
    </w:p>
    <w:p w:rsidR="00372137" w:rsidRPr="008D7A86" w:rsidRDefault="006A52C4" w:rsidP="00907A05">
      <w:pPr>
        <w:pStyle w:val="BodyText2"/>
        <w:spacing w:line="269" w:lineRule="auto"/>
        <w:rPr>
          <w:b w:val="0"/>
          <w:sz w:val="20"/>
        </w:rPr>
      </w:pPr>
      <w:r w:rsidRPr="008D7A86">
        <w:rPr>
          <w:b w:val="0"/>
          <w:sz w:val="20"/>
        </w:rPr>
        <w:t xml:space="preserve">While the </w:t>
      </w:r>
      <w:r w:rsidR="00C24C12" w:rsidRPr="008D7A86">
        <w:rPr>
          <w:b w:val="0"/>
          <w:sz w:val="20"/>
        </w:rPr>
        <w:t xml:space="preserve">Australian Workforce and Productivity Agency </w:t>
      </w:r>
      <w:r w:rsidR="008A3948" w:rsidRPr="008D7A86">
        <w:rPr>
          <w:b w:val="0"/>
          <w:sz w:val="20"/>
        </w:rPr>
        <w:t>emphasises</w:t>
      </w:r>
      <w:r w:rsidR="00E540E3" w:rsidRPr="008D7A86">
        <w:rPr>
          <w:b w:val="0"/>
          <w:sz w:val="20"/>
        </w:rPr>
        <w:t xml:space="preserve"> that there has to be increased</w:t>
      </w:r>
      <w:r w:rsidRPr="008D7A86">
        <w:rPr>
          <w:b w:val="0"/>
          <w:sz w:val="20"/>
        </w:rPr>
        <w:t xml:space="preserve"> tertiary education uptake, the increased pressure on </w:t>
      </w:r>
      <w:proofErr w:type="gramStart"/>
      <w:r w:rsidRPr="008D7A86">
        <w:rPr>
          <w:b w:val="0"/>
          <w:sz w:val="20"/>
        </w:rPr>
        <w:t>under</w:t>
      </w:r>
      <w:proofErr w:type="gramEnd"/>
      <w:r w:rsidRPr="008D7A86">
        <w:rPr>
          <w:b w:val="0"/>
          <w:sz w:val="20"/>
        </w:rPr>
        <w:t xml:space="preserve"> </w:t>
      </w:r>
      <w:proofErr w:type="spellStart"/>
      <w:r w:rsidRPr="008D7A86">
        <w:rPr>
          <w:b w:val="0"/>
          <w:sz w:val="20"/>
        </w:rPr>
        <w:t>25s</w:t>
      </w:r>
      <w:proofErr w:type="spellEnd"/>
      <w:r w:rsidRPr="008D7A86">
        <w:rPr>
          <w:b w:val="0"/>
          <w:sz w:val="20"/>
        </w:rPr>
        <w:t xml:space="preserve"> to advance beyond high school is having the effect of undervaluing </w:t>
      </w:r>
      <w:r w:rsidR="00603655" w:rsidRPr="008D7A86">
        <w:rPr>
          <w:b w:val="0"/>
          <w:sz w:val="20"/>
        </w:rPr>
        <w:t xml:space="preserve">those who undertake </w:t>
      </w:r>
      <w:r w:rsidRPr="008D7A86">
        <w:rPr>
          <w:b w:val="0"/>
          <w:sz w:val="20"/>
        </w:rPr>
        <w:t>vocational education and those who do not attend university.</w:t>
      </w:r>
      <w:r w:rsidR="00922A9B" w:rsidRPr="008D7A86">
        <w:rPr>
          <w:b w:val="0"/>
          <w:sz w:val="20"/>
        </w:rPr>
        <w:t xml:space="preserve"> It means the pool of labour that would previously </w:t>
      </w:r>
      <w:r w:rsidR="00651339" w:rsidRPr="008D7A86">
        <w:rPr>
          <w:b w:val="0"/>
          <w:sz w:val="20"/>
        </w:rPr>
        <w:t xml:space="preserve">have </w:t>
      </w:r>
      <w:r w:rsidR="00922A9B" w:rsidRPr="008D7A86">
        <w:rPr>
          <w:b w:val="0"/>
          <w:sz w:val="20"/>
        </w:rPr>
        <w:t>be</w:t>
      </w:r>
      <w:r w:rsidR="00651339" w:rsidRPr="008D7A86">
        <w:rPr>
          <w:b w:val="0"/>
          <w:sz w:val="20"/>
        </w:rPr>
        <w:t>en</w:t>
      </w:r>
      <w:r w:rsidR="00922A9B" w:rsidRPr="008D7A86">
        <w:rPr>
          <w:b w:val="0"/>
          <w:sz w:val="20"/>
        </w:rPr>
        <w:t xml:space="preserve"> eligible to work in the heavy vehicle industry is </w:t>
      </w:r>
      <w:proofErr w:type="gramStart"/>
      <w:r w:rsidR="00922A9B" w:rsidRPr="008D7A86">
        <w:rPr>
          <w:b w:val="0"/>
          <w:sz w:val="20"/>
        </w:rPr>
        <w:t xml:space="preserve">being </w:t>
      </w:r>
      <w:r w:rsidR="00651339" w:rsidRPr="008D7A86">
        <w:rPr>
          <w:b w:val="0"/>
          <w:sz w:val="20"/>
        </w:rPr>
        <w:t xml:space="preserve"> shrunk</w:t>
      </w:r>
      <w:proofErr w:type="gramEnd"/>
      <w:r w:rsidR="00603655" w:rsidRPr="008D7A86">
        <w:rPr>
          <w:b w:val="0"/>
          <w:sz w:val="20"/>
        </w:rPr>
        <w:t>,</w:t>
      </w:r>
      <w:r w:rsidR="00922A9B" w:rsidRPr="008D7A86">
        <w:rPr>
          <w:b w:val="0"/>
          <w:sz w:val="20"/>
        </w:rPr>
        <w:t xml:space="preserve"> </w:t>
      </w:r>
      <w:r w:rsidR="00651339" w:rsidRPr="008D7A86">
        <w:rPr>
          <w:b w:val="0"/>
          <w:sz w:val="20"/>
        </w:rPr>
        <w:t xml:space="preserve">yet </w:t>
      </w:r>
      <w:r w:rsidR="00922A9B" w:rsidRPr="008D7A86">
        <w:rPr>
          <w:b w:val="0"/>
          <w:sz w:val="20"/>
        </w:rPr>
        <w:t xml:space="preserve">the </w:t>
      </w:r>
      <w:r w:rsidR="00603655" w:rsidRPr="008D7A86">
        <w:rPr>
          <w:b w:val="0"/>
          <w:sz w:val="20"/>
        </w:rPr>
        <w:t xml:space="preserve">ambitions </w:t>
      </w:r>
      <w:r w:rsidR="00922A9B" w:rsidRPr="008D7A86">
        <w:rPr>
          <w:b w:val="0"/>
          <w:sz w:val="20"/>
        </w:rPr>
        <w:t xml:space="preserve">of this generation do not </w:t>
      </w:r>
      <w:r w:rsidR="00651339" w:rsidRPr="008D7A86">
        <w:rPr>
          <w:b w:val="0"/>
          <w:sz w:val="20"/>
        </w:rPr>
        <w:t xml:space="preserve">typically </w:t>
      </w:r>
      <w:r w:rsidR="00603655" w:rsidRPr="008D7A86">
        <w:rPr>
          <w:b w:val="0"/>
          <w:sz w:val="20"/>
        </w:rPr>
        <w:t xml:space="preserve">include </w:t>
      </w:r>
      <w:r w:rsidR="00922A9B" w:rsidRPr="008D7A86">
        <w:rPr>
          <w:b w:val="0"/>
          <w:sz w:val="20"/>
        </w:rPr>
        <w:t>being a truck driver.</w:t>
      </w:r>
    </w:p>
    <w:p w:rsidR="00BD49FC" w:rsidRPr="008D7A86" w:rsidRDefault="00BD49FC">
      <w:pPr>
        <w:rPr>
          <w:rFonts w:ascii="Arial" w:eastAsia="Times New Roman" w:hAnsi="Arial" w:cs="Arial"/>
          <w:bCs/>
          <w:sz w:val="20"/>
          <w:szCs w:val="20"/>
        </w:rPr>
      </w:pPr>
      <w:bookmarkStart w:id="23" w:name="_Toc334102265"/>
      <w:bookmarkStart w:id="24" w:name="_Toc334102573"/>
      <w:bookmarkStart w:id="25" w:name="_Toc334104071"/>
      <w:bookmarkStart w:id="26" w:name="_Toc334107347"/>
      <w:bookmarkStart w:id="27" w:name="_Toc334178288"/>
      <w:bookmarkStart w:id="28" w:name="_Toc334434985"/>
      <w:bookmarkStart w:id="29" w:name="_Toc334602258"/>
      <w:bookmarkStart w:id="30" w:name="_Toc334625118"/>
      <w:bookmarkStart w:id="31" w:name="_Toc334691795"/>
      <w:bookmarkStart w:id="32" w:name="_Toc334702004"/>
      <w:bookmarkEnd w:id="23"/>
      <w:bookmarkEnd w:id="24"/>
      <w:bookmarkEnd w:id="25"/>
      <w:bookmarkEnd w:id="26"/>
      <w:bookmarkEnd w:id="27"/>
      <w:bookmarkEnd w:id="28"/>
      <w:bookmarkEnd w:id="29"/>
      <w:bookmarkEnd w:id="30"/>
      <w:bookmarkEnd w:id="31"/>
      <w:bookmarkEnd w:id="32"/>
    </w:p>
    <w:p w:rsidR="00C222AC" w:rsidRPr="008D7A86" w:rsidRDefault="003B76E9">
      <w:pPr>
        <w:rPr>
          <w:rFonts w:ascii="Arial" w:eastAsia="Times New Roman" w:hAnsi="Arial" w:cs="Arial"/>
          <w:bCs/>
          <w:sz w:val="20"/>
          <w:szCs w:val="20"/>
        </w:rPr>
      </w:pPr>
      <w:r w:rsidRPr="008D7A86">
        <w:rPr>
          <w:rFonts w:ascii="Arial" w:eastAsia="Times New Roman" w:hAnsi="Arial" w:cs="Arial"/>
          <w:bCs/>
          <w:sz w:val="20"/>
          <w:szCs w:val="20"/>
        </w:rPr>
        <w:t>The transport logistic industry skills council (TLI</w:t>
      </w:r>
      <w:r w:rsidR="00C222AC" w:rsidRPr="008D7A86">
        <w:rPr>
          <w:rFonts w:ascii="Arial" w:eastAsia="Times New Roman" w:hAnsi="Arial" w:cs="Arial"/>
          <w:bCs/>
          <w:sz w:val="20"/>
          <w:szCs w:val="20"/>
        </w:rPr>
        <w:t>SC</w:t>
      </w:r>
      <w:r w:rsidRPr="008D7A86">
        <w:rPr>
          <w:rFonts w:ascii="Arial" w:eastAsia="Times New Roman" w:hAnsi="Arial" w:cs="Arial"/>
          <w:bCs/>
          <w:sz w:val="20"/>
          <w:szCs w:val="20"/>
        </w:rPr>
        <w:t>) have</w:t>
      </w:r>
      <w:r w:rsidR="00C222AC" w:rsidRPr="008D7A86">
        <w:rPr>
          <w:rFonts w:ascii="Arial" w:eastAsia="Times New Roman" w:hAnsi="Arial" w:cs="Arial"/>
          <w:bCs/>
          <w:sz w:val="20"/>
          <w:szCs w:val="20"/>
        </w:rPr>
        <w:t xml:space="preserve"> </w:t>
      </w:r>
      <w:r w:rsidR="00466E7F" w:rsidRPr="008D7A86">
        <w:rPr>
          <w:rFonts w:ascii="Arial" w:eastAsia="Times New Roman" w:hAnsi="Arial" w:cs="Arial"/>
          <w:bCs/>
          <w:sz w:val="20"/>
          <w:szCs w:val="20"/>
        </w:rPr>
        <w:t>stated that</w:t>
      </w:r>
      <w:r w:rsidR="00C222AC" w:rsidRPr="008D7A86">
        <w:rPr>
          <w:rFonts w:ascii="Arial" w:eastAsia="Times New Roman" w:hAnsi="Arial" w:cs="Arial"/>
          <w:bCs/>
          <w:sz w:val="20"/>
          <w:szCs w:val="20"/>
        </w:rPr>
        <w:t xml:space="preserve"> </w:t>
      </w:r>
      <w:r w:rsidRPr="008D7A86">
        <w:rPr>
          <w:rFonts w:ascii="Arial" w:eastAsia="Times New Roman" w:hAnsi="Arial" w:cs="Arial"/>
          <w:bCs/>
          <w:sz w:val="20"/>
          <w:szCs w:val="20"/>
        </w:rPr>
        <w:t>‘</w:t>
      </w:r>
      <w:r w:rsidR="00C222AC" w:rsidRPr="008D7A86">
        <w:rPr>
          <w:rFonts w:ascii="Arial" w:eastAsia="Times New Roman" w:hAnsi="Arial" w:cs="Arial"/>
          <w:bCs/>
          <w:sz w:val="20"/>
          <w:szCs w:val="20"/>
        </w:rPr>
        <w:t xml:space="preserve">better marketing to young people at school about the </w:t>
      </w:r>
      <w:r w:rsidRPr="008D7A86">
        <w:rPr>
          <w:rFonts w:ascii="Arial" w:eastAsia="Times New Roman" w:hAnsi="Arial" w:cs="Arial"/>
          <w:bCs/>
          <w:sz w:val="20"/>
          <w:szCs w:val="20"/>
        </w:rPr>
        <w:t>opportunities</w:t>
      </w:r>
      <w:r w:rsidR="00C222AC" w:rsidRPr="008D7A86">
        <w:rPr>
          <w:rFonts w:ascii="Arial" w:eastAsia="Times New Roman" w:hAnsi="Arial" w:cs="Arial"/>
          <w:bCs/>
          <w:sz w:val="20"/>
          <w:szCs w:val="20"/>
        </w:rPr>
        <w:t xml:space="preserve"> </w:t>
      </w:r>
      <w:r w:rsidRPr="008D7A86">
        <w:rPr>
          <w:rFonts w:ascii="Arial" w:eastAsia="Times New Roman" w:hAnsi="Arial" w:cs="Arial"/>
          <w:bCs/>
          <w:sz w:val="20"/>
          <w:szCs w:val="20"/>
        </w:rPr>
        <w:t>available</w:t>
      </w:r>
      <w:r w:rsidR="00C222AC" w:rsidRPr="008D7A86">
        <w:rPr>
          <w:rFonts w:ascii="Arial" w:eastAsia="Times New Roman" w:hAnsi="Arial" w:cs="Arial"/>
          <w:bCs/>
          <w:sz w:val="20"/>
          <w:szCs w:val="20"/>
        </w:rPr>
        <w:t xml:space="preserve"> is </w:t>
      </w:r>
      <w:r w:rsidRPr="008D7A86">
        <w:rPr>
          <w:rFonts w:ascii="Arial" w:eastAsia="Times New Roman" w:hAnsi="Arial" w:cs="Arial"/>
          <w:bCs/>
          <w:sz w:val="20"/>
          <w:szCs w:val="20"/>
        </w:rPr>
        <w:t>essential</w:t>
      </w:r>
      <w:r w:rsidR="00C222AC" w:rsidRPr="008D7A86">
        <w:rPr>
          <w:rFonts w:ascii="Arial" w:eastAsia="Times New Roman" w:hAnsi="Arial" w:cs="Arial"/>
          <w:bCs/>
          <w:sz w:val="20"/>
          <w:szCs w:val="20"/>
        </w:rPr>
        <w:t xml:space="preserve">. This includes supporting those who work in the carer space, providing tours of </w:t>
      </w:r>
      <w:r w:rsidRPr="008D7A86">
        <w:rPr>
          <w:rFonts w:ascii="Arial" w:eastAsia="Times New Roman" w:hAnsi="Arial" w:cs="Arial"/>
          <w:bCs/>
          <w:sz w:val="20"/>
          <w:szCs w:val="20"/>
        </w:rPr>
        <w:t>facilities</w:t>
      </w:r>
      <w:r w:rsidR="00C222AC" w:rsidRPr="008D7A86">
        <w:rPr>
          <w:rFonts w:ascii="Arial" w:eastAsia="Times New Roman" w:hAnsi="Arial" w:cs="Arial"/>
          <w:bCs/>
          <w:sz w:val="20"/>
          <w:szCs w:val="20"/>
        </w:rPr>
        <w:t xml:space="preserve">, work experience, structured work </w:t>
      </w:r>
      <w:r w:rsidR="00C40350" w:rsidRPr="008D7A86">
        <w:rPr>
          <w:rFonts w:ascii="Arial" w:eastAsia="Times New Roman" w:hAnsi="Arial" w:cs="Arial"/>
          <w:bCs/>
          <w:sz w:val="20"/>
          <w:szCs w:val="20"/>
        </w:rPr>
        <w:t xml:space="preserve">placements and job </w:t>
      </w:r>
      <w:r w:rsidRPr="008D7A86">
        <w:rPr>
          <w:rFonts w:ascii="Arial" w:eastAsia="Times New Roman" w:hAnsi="Arial" w:cs="Arial"/>
          <w:bCs/>
          <w:sz w:val="20"/>
          <w:szCs w:val="20"/>
        </w:rPr>
        <w:t>readiness</w:t>
      </w:r>
      <w:r w:rsidR="00C40350" w:rsidRPr="008D7A86">
        <w:rPr>
          <w:rFonts w:ascii="Arial" w:eastAsia="Times New Roman" w:hAnsi="Arial" w:cs="Arial"/>
          <w:bCs/>
          <w:sz w:val="20"/>
          <w:szCs w:val="20"/>
        </w:rPr>
        <w:t xml:space="preserve"> tra</w:t>
      </w:r>
      <w:r w:rsidRPr="008D7A86">
        <w:rPr>
          <w:rFonts w:ascii="Arial" w:eastAsia="Times New Roman" w:hAnsi="Arial" w:cs="Arial"/>
          <w:bCs/>
          <w:sz w:val="20"/>
          <w:szCs w:val="20"/>
        </w:rPr>
        <w:t>nsition</w:t>
      </w:r>
      <w:r w:rsidR="00C40350" w:rsidRPr="008D7A86">
        <w:rPr>
          <w:rFonts w:ascii="Arial" w:eastAsia="Times New Roman" w:hAnsi="Arial" w:cs="Arial"/>
          <w:bCs/>
          <w:sz w:val="20"/>
          <w:szCs w:val="20"/>
        </w:rPr>
        <w:t>. Promotion of success stories and case studies that showcase workers also form part of this strategy.</w:t>
      </w:r>
      <w:r w:rsidRPr="008D7A86">
        <w:rPr>
          <w:rFonts w:ascii="Arial" w:eastAsia="Times New Roman" w:hAnsi="Arial" w:cs="Arial"/>
          <w:bCs/>
          <w:sz w:val="20"/>
          <w:szCs w:val="20"/>
        </w:rPr>
        <w:t>’</w:t>
      </w:r>
      <w:r w:rsidR="00C40350" w:rsidRPr="008D7A86">
        <w:rPr>
          <w:rFonts w:ascii="Arial" w:eastAsia="Times New Roman" w:hAnsi="Arial" w:cs="Arial"/>
          <w:bCs/>
          <w:sz w:val="20"/>
          <w:szCs w:val="20"/>
        </w:rPr>
        <w:t xml:space="preserve"> </w:t>
      </w:r>
      <w:r w:rsidRPr="008D7A86">
        <w:rPr>
          <w:rStyle w:val="FootnoteReference"/>
          <w:rFonts w:ascii="Arial" w:eastAsia="Times New Roman" w:hAnsi="Arial" w:cs="Arial"/>
          <w:bCs/>
          <w:sz w:val="20"/>
          <w:szCs w:val="20"/>
        </w:rPr>
        <w:footnoteReference w:id="11"/>
      </w:r>
    </w:p>
    <w:p w:rsidR="00BD49FC" w:rsidRPr="008D7A86" w:rsidRDefault="00BD49FC" w:rsidP="008D7A86">
      <w:pPr>
        <w:rPr>
          <w:rFonts w:ascii="Arial" w:eastAsia="Times New Roman" w:hAnsi="Arial" w:cs="Arial"/>
          <w:bCs/>
          <w:sz w:val="20"/>
          <w:szCs w:val="20"/>
        </w:rPr>
      </w:pPr>
    </w:p>
    <w:p w:rsidR="00237081" w:rsidRPr="008D7A86" w:rsidRDefault="002542D1" w:rsidP="00237081">
      <w:pPr>
        <w:pStyle w:val="ATAHeading2"/>
        <w:ind w:left="851" w:hanging="851"/>
        <w:rPr>
          <w:sz w:val="24"/>
        </w:rPr>
      </w:pPr>
      <w:bookmarkStart w:id="33" w:name="_Toc334178233"/>
      <w:bookmarkStart w:id="34" w:name="_Toc374601986"/>
      <w:bookmarkEnd w:id="33"/>
      <w:r w:rsidRPr="008D7A86">
        <w:rPr>
          <w:sz w:val="24"/>
        </w:rPr>
        <w:t xml:space="preserve">Tarnished </w:t>
      </w:r>
      <w:r w:rsidR="00BD49FC" w:rsidRPr="008D7A86">
        <w:rPr>
          <w:sz w:val="24"/>
        </w:rPr>
        <w:t>i</w:t>
      </w:r>
      <w:r w:rsidRPr="008D7A86">
        <w:rPr>
          <w:sz w:val="24"/>
        </w:rPr>
        <w:t>mage</w:t>
      </w:r>
      <w:bookmarkEnd w:id="34"/>
    </w:p>
    <w:p w:rsidR="00237081" w:rsidRPr="008D7A86" w:rsidRDefault="00237081" w:rsidP="00237081">
      <w:pPr>
        <w:rPr>
          <w:rFonts w:ascii="Arial" w:eastAsia="Times New Roman" w:hAnsi="Arial" w:cs="Arial"/>
          <w:bCs/>
          <w:i/>
          <w:sz w:val="20"/>
          <w:szCs w:val="20"/>
        </w:rPr>
      </w:pPr>
      <w:r w:rsidRPr="008D7A86">
        <w:rPr>
          <w:rFonts w:ascii="Arial" w:eastAsia="Times New Roman" w:hAnsi="Arial" w:cs="Arial"/>
          <w:bCs/>
          <w:sz w:val="20"/>
          <w:szCs w:val="20"/>
        </w:rPr>
        <w:t>The industry has a negative image which is continually perpetuated by generalisations in the media. For example, the National Portrait Gallery’s Face to Face television advertisement, accessible at &lt;</w:t>
      </w:r>
      <w:hyperlink r:id="rId13" w:history="1">
        <w:r w:rsidRPr="008D7A86">
          <w:rPr>
            <w:rStyle w:val="Hyperlink"/>
            <w:rFonts w:ascii="Arial" w:eastAsia="Times New Roman" w:hAnsi="Arial" w:cs="Arial"/>
            <w:bCs/>
            <w:i/>
            <w:color w:val="auto"/>
            <w:sz w:val="20"/>
            <w:szCs w:val="20"/>
          </w:rPr>
          <w:t>http://www.starnow.com.au/markbearcampbellbulluss/video/116469/</w:t>
        </w:r>
      </w:hyperlink>
      <w:r w:rsidRPr="008D7A86">
        <w:rPr>
          <w:rFonts w:ascii="Arial" w:eastAsia="Times New Roman" w:hAnsi="Arial" w:cs="Arial"/>
          <w:bCs/>
          <w:sz w:val="20"/>
          <w:szCs w:val="20"/>
        </w:rPr>
        <w:t xml:space="preserve">&gt;, depicts a stereotypical truck driver in a stained blue singlet coming face to face with </w:t>
      </w:r>
      <w:r w:rsidR="00651339" w:rsidRPr="008D7A86">
        <w:rPr>
          <w:rFonts w:ascii="Arial" w:eastAsia="Times New Roman" w:hAnsi="Arial" w:cs="Arial"/>
          <w:bCs/>
          <w:sz w:val="20"/>
          <w:szCs w:val="20"/>
        </w:rPr>
        <w:t>an actress</w:t>
      </w:r>
      <w:r w:rsidRPr="008D7A86">
        <w:rPr>
          <w:rFonts w:ascii="Arial" w:eastAsia="Times New Roman" w:hAnsi="Arial" w:cs="Arial"/>
          <w:bCs/>
          <w:sz w:val="20"/>
          <w:szCs w:val="20"/>
        </w:rPr>
        <w:t xml:space="preserve">. Although the ad is undeniably witty, it also perpetuates a </w:t>
      </w:r>
      <w:r w:rsidR="00651339" w:rsidRPr="008D7A86">
        <w:rPr>
          <w:rFonts w:ascii="Arial" w:eastAsia="Times New Roman" w:hAnsi="Arial" w:cs="Arial"/>
          <w:bCs/>
          <w:sz w:val="20"/>
          <w:szCs w:val="20"/>
        </w:rPr>
        <w:t xml:space="preserve">one-dimensional </w:t>
      </w:r>
      <w:r w:rsidRPr="008D7A86">
        <w:rPr>
          <w:rFonts w:ascii="Arial" w:eastAsia="Times New Roman" w:hAnsi="Arial" w:cs="Arial"/>
          <w:bCs/>
          <w:sz w:val="20"/>
          <w:szCs w:val="20"/>
        </w:rPr>
        <w:t>view of the industry. Today, a truck driver is likely to work in a high visibility uniform in a sophisticated truck cab.</w:t>
      </w:r>
    </w:p>
    <w:p w:rsidR="00237081" w:rsidRPr="008D7A86" w:rsidRDefault="00237081" w:rsidP="00BD49FC">
      <w:pPr>
        <w:pStyle w:val="BodyText2"/>
        <w:spacing w:line="269" w:lineRule="auto"/>
        <w:rPr>
          <w:b w:val="0"/>
          <w:sz w:val="20"/>
        </w:rPr>
      </w:pPr>
    </w:p>
    <w:p w:rsidR="00125023" w:rsidRPr="008D7A86" w:rsidRDefault="00C531DC" w:rsidP="00BD49FC">
      <w:pPr>
        <w:pStyle w:val="BodyText2"/>
        <w:spacing w:line="269" w:lineRule="auto"/>
        <w:rPr>
          <w:b w:val="0"/>
          <w:sz w:val="20"/>
        </w:rPr>
      </w:pPr>
      <w:r w:rsidRPr="008D7A86">
        <w:rPr>
          <w:b w:val="0"/>
          <w:sz w:val="20"/>
        </w:rPr>
        <w:lastRenderedPageBreak/>
        <w:t xml:space="preserve">Challenging and changing the negative images </w:t>
      </w:r>
      <w:r w:rsidR="00603655" w:rsidRPr="008D7A86">
        <w:rPr>
          <w:b w:val="0"/>
          <w:sz w:val="20"/>
        </w:rPr>
        <w:t xml:space="preserve">portrayed by the media about </w:t>
      </w:r>
      <w:r w:rsidRPr="008D7A86">
        <w:rPr>
          <w:b w:val="0"/>
          <w:sz w:val="20"/>
        </w:rPr>
        <w:t xml:space="preserve">the heavy vehicle industry is important </w:t>
      </w:r>
      <w:r w:rsidR="00512B6D" w:rsidRPr="008D7A86">
        <w:rPr>
          <w:b w:val="0"/>
          <w:sz w:val="20"/>
        </w:rPr>
        <w:t>in order to</w:t>
      </w:r>
      <w:r w:rsidR="00603655" w:rsidRPr="008D7A86">
        <w:rPr>
          <w:b w:val="0"/>
          <w:sz w:val="20"/>
        </w:rPr>
        <w:t xml:space="preserve"> </w:t>
      </w:r>
      <w:r w:rsidR="00512B6D" w:rsidRPr="008D7A86">
        <w:rPr>
          <w:b w:val="0"/>
          <w:sz w:val="20"/>
        </w:rPr>
        <w:t>attract</w:t>
      </w:r>
      <w:r w:rsidRPr="008D7A86">
        <w:rPr>
          <w:b w:val="0"/>
          <w:sz w:val="20"/>
        </w:rPr>
        <w:t xml:space="preserve"> new </w:t>
      </w:r>
      <w:r w:rsidR="00651339" w:rsidRPr="008D7A86">
        <w:rPr>
          <w:b w:val="0"/>
          <w:sz w:val="20"/>
        </w:rPr>
        <w:t>entrants to the industry</w:t>
      </w:r>
      <w:r w:rsidRPr="008D7A86">
        <w:rPr>
          <w:b w:val="0"/>
          <w:sz w:val="20"/>
        </w:rPr>
        <w:t xml:space="preserve">.  </w:t>
      </w:r>
      <w:r w:rsidR="00651339" w:rsidRPr="008D7A86">
        <w:rPr>
          <w:b w:val="0"/>
          <w:sz w:val="20"/>
        </w:rPr>
        <w:t>For example, t</w:t>
      </w:r>
      <w:r w:rsidR="002542D1" w:rsidRPr="008D7A86">
        <w:rPr>
          <w:b w:val="0"/>
          <w:sz w:val="20"/>
        </w:rPr>
        <w:t xml:space="preserve">he majority of </w:t>
      </w:r>
      <w:r w:rsidR="00B639E5" w:rsidRPr="008D7A86">
        <w:rPr>
          <w:b w:val="0"/>
          <w:sz w:val="20"/>
        </w:rPr>
        <w:t>industry operates</w:t>
      </w:r>
      <w:r w:rsidR="00EE1FFF" w:rsidRPr="008D7A86">
        <w:rPr>
          <w:b w:val="0"/>
          <w:sz w:val="20"/>
        </w:rPr>
        <w:t xml:space="preserve"> safely and professionally. H</w:t>
      </w:r>
      <w:r w:rsidR="00125023" w:rsidRPr="008D7A86">
        <w:rPr>
          <w:b w:val="0"/>
          <w:sz w:val="20"/>
        </w:rPr>
        <w:t>owever</w:t>
      </w:r>
      <w:r w:rsidR="00B639E5" w:rsidRPr="008D7A86">
        <w:rPr>
          <w:b w:val="0"/>
          <w:sz w:val="20"/>
        </w:rPr>
        <w:t>,</w:t>
      </w:r>
      <w:r w:rsidR="00125023" w:rsidRPr="008D7A86">
        <w:rPr>
          <w:b w:val="0"/>
          <w:sz w:val="20"/>
        </w:rPr>
        <w:t xml:space="preserve"> </w:t>
      </w:r>
      <w:r w:rsidR="00B639E5" w:rsidRPr="008D7A86">
        <w:rPr>
          <w:b w:val="0"/>
          <w:sz w:val="20"/>
        </w:rPr>
        <w:t xml:space="preserve">most national news stories report on heavy vehicle accidents, speeding or bad driving. It should be noted that the cause of a </w:t>
      </w:r>
      <w:r w:rsidR="00163879" w:rsidRPr="008D7A86">
        <w:rPr>
          <w:b w:val="0"/>
          <w:sz w:val="20"/>
        </w:rPr>
        <w:t xml:space="preserve">multi-vehicle </w:t>
      </w:r>
      <w:r w:rsidR="00B639E5" w:rsidRPr="008D7A86">
        <w:rPr>
          <w:b w:val="0"/>
          <w:sz w:val="20"/>
        </w:rPr>
        <w:t xml:space="preserve">accident is </w:t>
      </w:r>
      <w:r w:rsidR="00651339" w:rsidRPr="008D7A86">
        <w:rPr>
          <w:b w:val="0"/>
          <w:sz w:val="20"/>
        </w:rPr>
        <w:t xml:space="preserve">statistically </w:t>
      </w:r>
      <w:r w:rsidR="00B639E5" w:rsidRPr="008D7A86">
        <w:rPr>
          <w:b w:val="0"/>
          <w:sz w:val="20"/>
        </w:rPr>
        <w:t>more likely to be a third party</w:t>
      </w:r>
      <w:r w:rsidR="003B76E9" w:rsidRPr="008D7A86">
        <w:rPr>
          <w:b w:val="0"/>
          <w:sz w:val="20"/>
        </w:rPr>
        <w:t xml:space="preserve">. </w:t>
      </w:r>
    </w:p>
    <w:p w:rsidR="003054ED" w:rsidRPr="008D7A86" w:rsidRDefault="003054ED" w:rsidP="00BD49FC">
      <w:pPr>
        <w:pStyle w:val="BodyText2"/>
        <w:spacing w:line="269" w:lineRule="auto"/>
        <w:rPr>
          <w:b w:val="0"/>
          <w:sz w:val="20"/>
        </w:rPr>
      </w:pPr>
    </w:p>
    <w:p w:rsidR="00B344FD" w:rsidRPr="008D7A86" w:rsidRDefault="00B639E5" w:rsidP="00BD49FC">
      <w:pPr>
        <w:pStyle w:val="BodyText2"/>
        <w:spacing w:line="269" w:lineRule="auto"/>
        <w:rPr>
          <w:b w:val="0"/>
          <w:sz w:val="20"/>
        </w:rPr>
      </w:pPr>
      <w:r w:rsidRPr="008D7A86">
        <w:rPr>
          <w:b w:val="0"/>
          <w:sz w:val="20"/>
        </w:rPr>
        <w:t xml:space="preserve">Technology </w:t>
      </w:r>
      <w:r w:rsidR="00651339" w:rsidRPr="008D7A86">
        <w:rPr>
          <w:b w:val="0"/>
          <w:sz w:val="20"/>
        </w:rPr>
        <w:t xml:space="preserve">also </w:t>
      </w:r>
      <w:r w:rsidRPr="008D7A86">
        <w:rPr>
          <w:b w:val="0"/>
          <w:sz w:val="20"/>
        </w:rPr>
        <w:t xml:space="preserve">plays a much larger role in the industry than it did </w:t>
      </w:r>
      <w:r w:rsidR="00651339" w:rsidRPr="008D7A86">
        <w:rPr>
          <w:b w:val="0"/>
          <w:sz w:val="20"/>
        </w:rPr>
        <w:t xml:space="preserve">twenty </w:t>
      </w:r>
      <w:r w:rsidRPr="008D7A86">
        <w:rPr>
          <w:b w:val="0"/>
          <w:sz w:val="20"/>
        </w:rPr>
        <w:t xml:space="preserve">years ago, </w:t>
      </w:r>
      <w:r w:rsidR="00BF33B0" w:rsidRPr="008D7A86">
        <w:rPr>
          <w:b w:val="0"/>
          <w:sz w:val="20"/>
        </w:rPr>
        <w:t xml:space="preserve">and </w:t>
      </w:r>
      <w:r w:rsidRPr="008D7A86">
        <w:rPr>
          <w:b w:val="0"/>
          <w:sz w:val="20"/>
        </w:rPr>
        <w:t xml:space="preserve">the interactive nature of </w:t>
      </w:r>
      <w:r w:rsidR="00BF33B0" w:rsidRPr="008D7A86">
        <w:rPr>
          <w:b w:val="0"/>
          <w:sz w:val="20"/>
        </w:rPr>
        <w:t xml:space="preserve">the </w:t>
      </w:r>
      <w:r w:rsidR="00651339" w:rsidRPr="008D7A86">
        <w:rPr>
          <w:b w:val="0"/>
          <w:sz w:val="20"/>
        </w:rPr>
        <w:t xml:space="preserve">modern </w:t>
      </w:r>
      <w:r w:rsidRPr="008D7A86">
        <w:rPr>
          <w:b w:val="0"/>
          <w:sz w:val="20"/>
        </w:rPr>
        <w:t xml:space="preserve">industry </w:t>
      </w:r>
      <w:r w:rsidR="00651339" w:rsidRPr="008D7A86">
        <w:rPr>
          <w:b w:val="0"/>
          <w:sz w:val="20"/>
        </w:rPr>
        <w:t xml:space="preserve">ought to </w:t>
      </w:r>
      <w:r w:rsidRPr="008D7A86">
        <w:rPr>
          <w:b w:val="0"/>
          <w:sz w:val="20"/>
        </w:rPr>
        <w:t>be attractive to younger workers</w:t>
      </w:r>
      <w:r w:rsidR="00BF33B0" w:rsidRPr="008D7A86">
        <w:rPr>
          <w:b w:val="0"/>
          <w:sz w:val="20"/>
        </w:rPr>
        <w:t>,</w:t>
      </w:r>
      <w:r w:rsidRPr="008D7A86">
        <w:rPr>
          <w:b w:val="0"/>
          <w:sz w:val="20"/>
        </w:rPr>
        <w:t xml:space="preserve"> who are more </w:t>
      </w:r>
      <w:r w:rsidR="00651339" w:rsidRPr="008D7A86">
        <w:rPr>
          <w:b w:val="0"/>
          <w:sz w:val="20"/>
        </w:rPr>
        <w:t xml:space="preserve">in touch </w:t>
      </w:r>
      <w:r w:rsidRPr="008D7A86">
        <w:rPr>
          <w:b w:val="0"/>
          <w:sz w:val="20"/>
        </w:rPr>
        <w:t>with</w:t>
      </w:r>
      <w:r w:rsidR="00651339" w:rsidRPr="008D7A86">
        <w:rPr>
          <w:b w:val="0"/>
          <w:sz w:val="20"/>
        </w:rPr>
        <w:t xml:space="preserve"> emerging</w:t>
      </w:r>
      <w:r w:rsidRPr="008D7A86">
        <w:rPr>
          <w:b w:val="0"/>
          <w:sz w:val="20"/>
        </w:rPr>
        <w:t xml:space="preserve"> technology than older generations. </w:t>
      </w:r>
      <w:r w:rsidR="00B344FD" w:rsidRPr="008D7A86">
        <w:rPr>
          <w:b w:val="0"/>
          <w:sz w:val="20"/>
        </w:rPr>
        <w:t xml:space="preserve">Operators are now being expected to embrace </w:t>
      </w:r>
      <w:r w:rsidR="008F7601" w:rsidRPr="008D7A86">
        <w:rPr>
          <w:b w:val="0"/>
          <w:sz w:val="20"/>
        </w:rPr>
        <w:t>technology</w:t>
      </w:r>
      <w:r w:rsidR="00B344FD" w:rsidRPr="008D7A86">
        <w:rPr>
          <w:b w:val="0"/>
          <w:sz w:val="20"/>
        </w:rPr>
        <w:t xml:space="preserve"> for compliance</w:t>
      </w:r>
      <w:r w:rsidR="008F7601" w:rsidRPr="008D7A86">
        <w:rPr>
          <w:b w:val="0"/>
          <w:sz w:val="20"/>
        </w:rPr>
        <w:t xml:space="preserve"> reasons. This means having drivers being competent to work alongside sophisticated in vehicle telematics. </w:t>
      </w:r>
      <w:proofErr w:type="gramStart"/>
      <w:r w:rsidR="0057783F" w:rsidRPr="008D7A86">
        <w:rPr>
          <w:b w:val="0"/>
          <w:sz w:val="20"/>
        </w:rPr>
        <w:t>Non-traditional skills training and upward mentoring is</w:t>
      </w:r>
      <w:proofErr w:type="gramEnd"/>
      <w:r w:rsidR="00832C0D" w:rsidRPr="008D7A86">
        <w:rPr>
          <w:b w:val="0"/>
          <w:sz w:val="20"/>
        </w:rPr>
        <w:t xml:space="preserve"> required for this. </w:t>
      </w:r>
    </w:p>
    <w:p w:rsidR="00B639E5" w:rsidRPr="008D7A86" w:rsidRDefault="00B639E5" w:rsidP="00BD49FC">
      <w:pPr>
        <w:pStyle w:val="BodyText2"/>
        <w:spacing w:line="269" w:lineRule="auto"/>
        <w:rPr>
          <w:b w:val="0"/>
          <w:sz w:val="20"/>
        </w:rPr>
      </w:pPr>
    </w:p>
    <w:p w:rsidR="003054ED" w:rsidRPr="008D7A86" w:rsidRDefault="003054ED" w:rsidP="00BD49FC">
      <w:pPr>
        <w:pStyle w:val="BodyText2"/>
        <w:spacing w:line="269" w:lineRule="auto"/>
        <w:rPr>
          <w:b w:val="0"/>
          <w:sz w:val="20"/>
        </w:rPr>
      </w:pPr>
      <w:r w:rsidRPr="008D7A86">
        <w:rPr>
          <w:b w:val="0"/>
          <w:sz w:val="20"/>
        </w:rPr>
        <w:t>The ATA holds a</w:t>
      </w:r>
      <w:r w:rsidR="00BF33B0" w:rsidRPr="008D7A86">
        <w:rPr>
          <w:b w:val="0"/>
          <w:sz w:val="20"/>
        </w:rPr>
        <w:t xml:space="preserve">n event called </w:t>
      </w:r>
      <w:proofErr w:type="spellStart"/>
      <w:r w:rsidR="00BF33B0" w:rsidRPr="008D7A86">
        <w:rPr>
          <w:b w:val="0"/>
          <w:sz w:val="20"/>
        </w:rPr>
        <w:t>T</w:t>
      </w:r>
      <w:r w:rsidRPr="008D7A86">
        <w:rPr>
          <w:b w:val="0"/>
          <w:sz w:val="20"/>
        </w:rPr>
        <w:t>ruck</w:t>
      </w:r>
      <w:r w:rsidR="00BF33B0" w:rsidRPr="008D7A86">
        <w:rPr>
          <w:b w:val="0"/>
          <w:sz w:val="20"/>
        </w:rPr>
        <w:t>W</w:t>
      </w:r>
      <w:r w:rsidRPr="008D7A86">
        <w:rPr>
          <w:b w:val="0"/>
          <w:sz w:val="20"/>
        </w:rPr>
        <w:t>eek</w:t>
      </w:r>
      <w:proofErr w:type="spellEnd"/>
      <w:r w:rsidRPr="008D7A86">
        <w:rPr>
          <w:b w:val="0"/>
          <w:sz w:val="20"/>
        </w:rPr>
        <w:t xml:space="preserve"> </w:t>
      </w:r>
      <w:r w:rsidR="008929C1" w:rsidRPr="008D7A86">
        <w:rPr>
          <w:b w:val="0"/>
          <w:sz w:val="20"/>
        </w:rPr>
        <w:t>b</w:t>
      </w:r>
      <w:r w:rsidR="0076023A" w:rsidRPr="008D7A86">
        <w:rPr>
          <w:b w:val="0"/>
          <w:sz w:val="20"/>
        </w:rPr>
        <w:t>iennially</w:t>
      </w:r>
      <w:r w:rsidR="00BF33B0" w:rsidRPr="008D7A86">
        <w:rPr>
          <w:b w:val="0"/>
          <w:sz w:val="20"/>
        </w:rPr>
        <w:t>,</w:t>
      </w:r>
      <w:r w:rsidRPr="008D7A86">
        <w:rPr>
          <w:b w:val="0"/>
          <w:sz w:val="20"/>
        </w:rPr>
        <w:t xml:space="preserve"> which promotes the professionalism of the industry </w:t>
      </w:r>
      <w:r w:rsidR="009433C1" w:rsidRPr="008D7A86">
        <w:rPr>
          <w:b w:val="0"/>
          <w:sz w:val="20"/>
        </w:rPr>
        <w:t xml:space="preserve">and its contribution to the community. </w:t>
      </w:r>
      <w:r w:rsidR="00651339" w:rsidRPr="008D7A86">
        <w:rPr>
          <w:b w:val="0"/>
          <w:sz w:val="20"/>
        </w:rPr>
        <w:t xml:space="preserve">The next </w:t>
      </w:r>
      <w:proofErr w:type="spellStart"/>
      <w:r w:rsidR="00651339" w:rsidRPr="008D7A86">
        <w:rPr>
          <w:b w:val="0"/>
          <w:sz w:val="20"/>
        </w:rPr>
        <w:t>TruckWeek</w:t>
      </w:r>
      <w:proofErr w:type="spellEnd"/>
      <w:r w:rsidR="00651339" w:rsidRPr="008D7A86">
        <w:rPr>
          <w:b w:val="0"/>
          <w:sz w:val="20"/>
        </w:rPr>
        <w:t xml:space="preserve"> is in 2014. </w:t>
      </w:r>
      <w:r w:rsidR="009433C1" w:rsidRPr="008D7A86">
        <w:rPr>
          <w:b w:val="0"/>
          <w:sz w:val="20"/>
        </w:rPr>
        <w:t>The ATA encourages</w:t>
      </w:r>
      <w:r w:rsidRPr="008D7A86">
        <w:rPr>
          <w:b w:val="0"/>
          <w:sz w:val="20"/>
        </w:rPr>
        <w:t xml:space="preserve"> operators to hold BBQs</w:t>
      </w:r>
      <w:r w:rsidR="00651339" w:rsidRPr="008D7A86">
        <w:rPr>
          <w:b w:val="0"/>
          <w:sz w:val="20"/>
        </w:rPr>
        <w:t xml:space="preserve"> and other public events,</w:t>
      </w:r>
      <w:r w:rsidRPr="008D7A86">
        <w:rPr>
          <w:b w:val="0"/>
          <w:sz w:val="20"/>
        </w:rPr>
        <w:t xml:space="preserve"> and reward good drivers w</w:t>
      </w:r>
      <w:r w:rsidR="009433C1" w:rsidRPr="008D7A86">
        <w:rPr>
          <w:b w:val="0"/>
          <w:sz w:val="20"/>
        </w:rPr>
        <w:t>ith certificates of recognition</w:t>
      </w:r>
      <w:r w:rsidRPr="008D7A86">
        <w:rPr>
          <w:b w:val="0"/>
          <w:sz w:val="20"/>
        </w:rPr>
        <w:t xml:space="preserve">. </w:t>
      </w:r>
      <w:r w:rsidR="009433C1" w:rsidRPr="008D7A86">
        <w:rPr>
          <w:b w:val="0"/>
          <w:sz w:val="20"/>
        </w:rPr>
        <w:t xml:space="preserve">Participating </w:t>
      </w:r>
      <w:r w:rsidR="00651339" w:rsidRPr="008D7A86">
        <w:rPr>
          <w:b w:val="0"/>
          <w:sz w:val="20"/>
        </w:rPr>
        <w:t xml:space="preserve">so visibly </w:t>
      </w:r>
      <w:r w:rsidR="009433C1" w:rsidRPr="008D7A86">
        <w:rPr>
          <w:b w:val="0"/>
          <w:sz w:val="20"/>
        </w:rPr>
        <w:t>in</w:t>
      </w:r>
      <w:r w:rsidR="00B639E5" w:rsidRPr="008D7A86">
        <w:rPr>
          <w:b w:val="0"/>
          <w:sz w:val="20"/>
        </w:rPr>
        <w:t xml:space="preserve"> the community improves the image of the industry and secures the importance of trucking in regions.</w:t>
      </w:r>
    </w:p>
    <w:p w:rsidR="00741304" w:rsidRPr="008D7A86" w:rsidRDefault="00741304" w:rsidP="00BD49FC">
      <w:pPr>
        <w:pStyle w:val="BodyText2"/>
        <w:spacing w:line="269" w:lineRule="auto"/>
        <w:rPr>
          <w:b w:val="0"/>
          <w:sz w:val="20"/>
        </w:rPr>
      </w:pPr>
      <w:bookmarkStart w:id="35" w:name="_Toc334102267"/>
      <w:bookmarkStart w:id="36" w:name="_Toc334102575"/>
      <w:bookmarkStart w:id="37" w:name="_Toc334104073"/>
      <w:bookmarkStart w:id="38" w:name="_Toc334107349"/>
      <w:bookmarkStart w:id="39" w:name="_Toc334178290"/>
      <w:bookmarkStart w:id="40" w:name="_Toc334434987"/>
      <w:bookmarkStart w:id="41" w:name="_Toc334602260"/>
      <w:bookmarkStart w:id="42" w:name="_Toc334625120"/>
      <w:bookmarkStart w:id="43" w:name="_Toc334691797"/>
      <w:bookmarkStart w:id="44" w:name="_Toc334702006"/>
      <w:bookmarkStart w:id="45" w:name="_Toc334102269"/>
      <w:bookmarkEnd w:id="35"/>
      <w:bookmarkEnd w:id="36"/>
      <w:bookmarkEnd w:id="37"/>
      <w:bookmarkEnd w:id="38"/>
      <w:bookmarkEnd w:id="39"/>
      <w:bookmarkEnd w:id="40"/>
      <w:bookmarkEnd w:id="41"/>
      <w:bookmarkEnd w:id="42"/>
      <w:bookmarkEnd w:id="43"/>
      <w:bookmarkEnd w:id="44"/>
    </w:p>
    <w:p w:rsidR="002542D1" w:rsidRPr="008D7A86" w:rsidRDefault="002542D1" w:rsidP="00BD49FC">
      <w:pPr>
        <w:pStyle w:val="ATAHeading2"/>
        <w:ind w:left="851" w:hanging="851"/>
        <w:rPr>
          <w:sz w:val="24"/>
        </w:rPr>
      </w:pPr>
      <w:bookmarkStart w:id="46" w:name="_Toc334102577"/>
      <w:bookmarkStart w:id="47" w:name="_Toc374601987"/>
      <w:r w:rsidRPr="008D7A86">
        <w:rPr>
          <w:sz w:val="24"/>
        </w:rPr>
        <w:t>Restrictive regulations</w:t>
      </w:r>
      <w:bookmarkEnd w:id="45"/>
      <w:bookmarkEnd w:id="46"/>
      <w:bookmarkEnd w:id="47"/>
    </w:p>
    <w:p w:rsidR="00686470" w:rsidRPr="008D7A86" w:rsidRDefault="00686470" w:rsidP="00237081">
      <w:pPr>
        <w:pStyle w:val="BodyText2"/>
        <w:spacing w:line="269" w:lineRule="auto"/>
        <w:rPr>
          <w:b w:val="0"/>
          <w:sz w:val="20"/>
        </w:rPr>
      </w:pPr>
      <w:r w:rsidRPr="008D7A86">
        <w:rPr>
          <w:b w:val="0"/>
          <w:sz w:val="20"/>
        </w:rPr>
        <w:t>The current licensing regulations prohibit young people from obtaining</w:t>
      </w:r>
      <w:r w:rsidR="00F2072F" w:rsidRPr="008D7A86">
        <w:rPr>
          <w:b w:val="0"/>
          <w:sz w:val="20"/>
        </w:rPr>
        <w:t xml:space="preserve"> a</w:t>
      </w:r>
      <w:r w:rsidRPr="008D7A86">
        <w:rPr>
          <w:b w:val="0"/>
          <w:sz w:val="20"/>
        </w:rPr>
        <w:t xml:space="preserve"> truck license due to mandatory waiting periods on driver licensing progression. </w:t>
      </w:r>
    </w:p>
    <w:p w:rsidR="00686470" w:rsidRPr="008D7A86" w:rsidRDefault="00686470" w:rsidP="00BD49FC">
      <w:pPr>
        <w:pStyle w:val="BodyText2"/>
        <w:spacing w:line="269" w:lineRule="auto"/>
        <w:rPr>
          <w:b w:val="0"/>
          <w:sz w:val="20"/>
        </w:rPr>
      </w:pPr>
    </w:p>
    <w:tbl>
      <w:tblPr>
        <w:tblStyle w:val="TableGrid"/>
        <w:tblW w:w="0" w:type="auto"/>
        <w:jc w:val="center"/>
        <w:tblLook w:val="04A0"/>
      </w:tblPr>
      <w:tblGrid>
        <w:gridCol w:w="3284"/>
        <w:gridCol w:w="3285"/>
      </w:tblGrid>
      <w:tr w:rsidR="00686470" w:rsidRPr="008D7A86" w:rsidTr="00BD49FC">
        <w:trPr>
          <w:trHeight w:val="360"/>
          <w:jc w:val="center"/>
        </w:trPr>
        <w:tc>
          <w:tcPr>
            <w:tcW w:w="3284" w:type="dxa"/>
            <w:vAlign w:val="center"/>
          </w:tcPr>
          <w:p w:rsidR="00686470" w:rsidRPr="008D7A86" w:rsidRDefault="00686470" w:rsidP="00BD49FC">
            <w:pPr>
              <w:pStyle w:val="BodyText2"/>
              <w:spacing w:line="269" w:lineRule="auto"/>
              <w:rPr>
                <w:sz w:val="20"/>
              </w:rPr>
            </w:pPr>
            <w:r w:rsidRPr="008D7A86">
              <w:rPr>
                <w:sz w:val="20"/>
              </w:rPr>
              <w:t xml:space="preserve">License category </w:t>
            </w:r>
          </w:p>
        </w:tc>
        <w:tc>
          <w:tcPr>
            <w:tcW w:w="3285" w:type="dxa"/>
            <w:vAlign w:val="center"/>
          </w:tcPr>
          <w:p w:rsidR="00686470" w:rsidRPr="008D7A86" w:rsidRDefault="00686470" w:rsidP="00BD49FC">
            <w:pPr>
              <w:pStyle w:val="BodyText2"/>
              <w:spacing w:line="269" w:lineRule="auto"/>
              <w:rPr>
                <w:sz w:val="20"/>
              </w:rPr>
            </w:pPr>
            <w:r w:rsidRPr="008D7A86">
              <w:rPr>
                <w:sz w:val="20"/>
              </w:rPr>
              <w:t xml:space="preserve">Current eligibility criteria </w:t>
            </w:r>
          </w:p>
        </w:tc>
      </w:tr>
      <w:tr w:rsidR="00686470" w:rsidRPr="008D7A86" w:rsidTr="00BD49FC">
        <w:trPr>
          <w:trHeight w:val="360"/>
          <w:jc w:val="center"/>
        </w:trPr>
        <w:tc>
          <w:tcPr>
            <w:tcW w:w="3284" w:type="dxa"/>
            <w:vAlign w:val="center"/>
          </w:tcPr>
          <w:p w:rsidR="00686470" w:rsidRPr="008D7A86" w:rsidRDefault="00686470" w:rsidP="00BD49FC">
            <w:pPr>
              <w:pStyle w:val="BodyText2"/>
              <w:spacing w:line="269" w:lineRule="auto"/>
              <w:rPr>
                <w:b w:val="0"/>
                <w:sz w:val="20"/>
              </w:rPr>
            </w:pPr>
            <w:r w:rsidRPr="008D7A86">
              <w:rPr>
                <w:b w:val="0"/>
                <w:sz w:val="20"/>
              </w:rPr>
              <w:t xml:space="preserve">Heavy Rigid (HR) </w:t>
            </w:r>
          </w:p>
        </w:tc>
        <w:tc>
          <w:tcPr>
            <w:tcW w:w="3285" w:type="dxa"/>
            <w:vAlign w:val="center"/>
          </w:tcPr>
          <w:p w:rsidR="00686470" w:rsidRPr="008D7A86" w:rsidRDefault="00686470" w:rsidP="00BD49FC">
            <w:pPr>
              <w:pStyle w:val="BodyText2"/>
              <w:spacing w:line="269" w:lineRule="auto"/>
              <w:rPr>
                <w:b w:val="0"/>
                <w:sz w:val="20"/>
              </w:rPr>
            </w:pPr>
            <w:r w:rsidRPr="008D7A86">
              <w:rPr>
                <w:b w:val="0"/>
                <w:sz w:val="20"/>
              </w:rPr>
              <w:t>Car license held for 2 years</w:t>
            </w:r>
          </w:p>
        </w:tc>
      </w:tr>
      <w:tr w:rsidR="00686470" w:rsidRPr="008D7A86" w:rsidTr="00BD49FC">
        <w:trPr>
          <w:trHeight w:val="360"/>
          <w:jc w:val="center"/>
        </w:trPr>
        <w:tc>
          <w:tcPr>
            <w:tcW w:w="3284" w:type="dxa"/>
            <w:vAlign w:val="center"/>
          </w:tcPr>
          <w:p w:rsidR="00686470" w:rsidRPr="008D7A86" w:rsidRDefault="00686470" w:rsidP="00BD49FC">
            <w:pPr>
              <w:pStyle w:val="BodyText2"/>
              <w:spacing w:line="269" w:lineRule="auto"/>
              <w:rPr>
                <w:b w:val="0"/>
                <w:sz w:val="20"/>
              </w:rPr>
            </w:pPr>
            <w:r w:rsidRPr="008D7A86">
              <w:rPr>
                <w:b w:val="0"/>
                <w:sz w:val="20"/>
              </w:rPr>
              <w:t xml:space="preserve">Heavy Combination (HC) </w:t>
            </w:r>
          </w:p>
        </w:tc>
        <w:tc>
          <w:tcPr>
            <w:tcW w:w="3285" w:type="dxa"/>
            <w:vAlign w:val="center"/>
          </w:tcPr>
          <w:p w:rsidR="00686470" w:rsidRPr="008D7A86" w:rsidRDefault="00686470" w:rsidP="00BD49FC">
            <w:pPr>
              <w:pStyle w:val="BodyText2"/>
              <w:spacing w:line="269" w:lineRule="auto"/>
              <w:rPr>
                <w:b w:val="0"/>
                <w:sz w:val="20"/>
              </w:rPr>
            </w:pPr>
            <w:r w:rsidRPr="008D7A86">
              <w:rPr>
                <w:b w:val="0"/>
                <w:sz w:val="20"/>
              </w:rPr>
              <w:t xml:space="preserve">Held HR license for 12 months </w:t>
            </w:r>
          </w:p>
        </w:tc>
      </w:tr>
      <w:tr w:rsidR="00686470" w:rsidRPr="008D7A86" w:rsidTr="00BD49FC">
        <w:trPr>
          <w:trHeight w:val="360"/>
          <w:jc w:val="center"/>
        </w:trPr>
        <w:tc>
          <w:tcPr>
            <w:tcW w:w="3284" w:type="dxa"/>
            <w:vAlign w:val="center"/>
          </w:tcPr>
          <w:p w:rsidR="00686470" w:rsidRPr="008D7A86" w:rsidRDefault="00686470" w:rsidP="00BD49FC">
            <w:pPr>
              <w:pStyle w:val="BodyText2"/>
              <w:spacing w:line="269" w:lineRule="auto"/>
              <w:rPr>
                <w:b w:val="0"/>
                <w:sz w:val="20"/>
              </w:rPr>
            </w:pPr>
            <w:r w:rsidRPr="008D7A86">
              <w:rPr>
                <w:b w:val="0"/>
                <w:sz w:val="20"/>
              </w:rPr>
              <w:t xml:space="preserve">Multi-Combination </w:t>
            </w:r>
            <w:r w:rsidR="00863B20" w:rsidRPr="008D7A86">
              <w:rPr>
                <w:b w:val="0"/>
                <w:sz w:val="20"/>
              </w:rPr>
              <w:t>(MC)</w:t>
            </w:r>
          </w:p>
        </w:tc>
        <w:tc>
          <w:tcPr>
            <w:tcW w:w="3285" w:type="dxa"/>
            <w:vAlign w:val="center"/>
          </w:tcPr>
          <w:p w:rsidR="00686470" w:rsidRPr="008D7A86" w:rsidRDefault="00686470" w:rsidP="00BF33B0">
            <w:pPr>
              <w:pStyle w:val="BodyText2"/>
              <w:spacing w:line="269" w:lineRule="auto"/>
              <w:rPr>
                <w:b w:val="0"/>
                <w:sz w:val="20"/>
              </w:rPr>
            </w:pPr>
            <w:r w:rsidRPr="008D7A86">
              <w:rPr>
                <w:b w:val="0"/>
                <w:sz w:val="20"/>
              </w:rPr>
              <w:t>Held HC license for 12 months</w:t>
            </w:r>
            <w:r w:rsidR="00BF33B0" w:rsidRPr="008D7A86">
              <w:rPr>
                <w:b w:val="0"/>
                <w:sz w:val="20"/>
              </w:rPr>
              <w:t>*</w:t>
            </w:r>
          </w:p>
        </w:tc>
      </w:tr>
    </w:tbl>
    <w:p w:rsidR="00BD49FC" w:rsidRPr="008D7A86" w:rsidRDefault="00BF33B0" w:rsidP="00BF33B0">
      <w:pPr>
        <w:pStyle w:val="BodyText2"/>
        <w:spacing w:line="269" w:lineRule="auto"/>
        <w:rPr>
          <w:b w:val="0"/>
          <w:i/>
          <w:sz w:val="20"/>
        </w:rPr>
      </w:pPr>
      <w:r w:rsidRPr="008D7A86">
        <w:rPr>
          <w:b w:val="0"/>
          <w:bCs w:val="0"/>
          <w:i/>
          <w:sz w:val="20"/>
        </w:rPr>
        <w:t>*</w:t>
      </w:r>
      <w:r w:rsidRPr="008D7A86">
        <w:rPr>
          <w:b w:val="0"/>
          <w:i/>
          <w:sz w:val="20"/>
        </w:rPr>
        <w:t xml:space="preserve"> To obtain an MC licence, the applicant must also complete an approved course</w:t>
      </w:r>
    </w:p>
    <w:p w:rsidR="00BF33B0" w:rsidRPr="008D7A86" w:rsidRDefault="00BF33B0" w:rsidP="00BF33B0">
      <w:pPr>
        <w:pStyle w:val="BodyText2"/>
        <w:spacing w:line="269" w:lineRule="auto"/>
        <w:rPr>
          <w:b w:val="0"/>
          <w:sz w:val="20"/>
        </w:rPr>
      </w:pPr>
    </w:p>
    <w:p w:rsidR="00686470" w:rsidRPr="008D7A86" w:rsidRDefault="00632AA0" w:rsidP="00BD49FC">
      <w:pPr>
        <w:pStyle w:val="BodyText2"/>
        <w:spacing w:line="269" w:lineRule="auto"/>
        <w:rPr>
          <w:b w:val="0"/>
          <w:sz w:val="20"/>
        </w:rPr>
      </w:pPr>
      <w:r w:rsidRPr="008D7A86">
        <w:rPr>
          <w:b w:val="0"/>
          <w:sz w:val="20"/>
        </w:rPr>
        <w:t>The current graduated l</w:t>
      </w:r>
      <w:r w:rsidR="008C21E6" w:rsidRPr="008D7A86">
        <w:rPr>
          <w:b w:val="0"/>
          <w:sz w:val="20"/>
        </w:rPr>
        <w:t xml:space="preserve">icensing system disregards any competency training that a driver undertakes. This </w:t>
      </w:r>
      <w:r w:rsidRPr="008D7A86">
        <w:rPr>
          <w:b w:val="0"/>
          <w:sz w:val="20"/>
        </w:rPr>
        <w:t xml:space="preserve">contributes to delaying </w:t>
      </w:r>
      <w:r w:rsidR="008C21E6" w:rsidRPr="008D7A86">
        <w:rPr>
          <w:b w:val="0"/>
          <w:sz w:val="20"/>
        </w:rPr>
        <w:t xml:space="preserve">competent drivers </w:t>
      </w:r>
      <w:r w:rsidRPr="008D7A86">
        <w:rPr>
          <w:b w:val="0"/>
          <w:sz w:val="20"/>
        </w:rPr>
        <w:t xml:space="preserve">and means that there is a </w:t>
      </w:r>
      <w:r w:rsidR="008C21E6" w:rsidRPr="008D7A86">
        <w:rPr>
          <w:b w:val="0"/>
          <w:sz w:val="20"/>
        </w:rPr>
        <w:t xml:space="preserve">shortage of </w:t>
      </w:r>
      <w:r w:rsidR="001855CD" w:rsidRPr="008D7A86">
        <w:rPr>
          <w:b w:val="0"/>
          <w:sz w:val="20"/>
        </w:rPr>
        <w:t xml:space="preserve">good </w:t>
      </w:r>
      <w:r w:rsidR="008C21E6" w:rsidRPr="008D7A86">
        <w:rPr>
          <w:b w:val="0"/>
          <w:sz w:val="20"/>
        </w:rPr>
        <w:t xml:space="preserve">drivers, especially HC and MC </w:t>
      </w:r>
      <w:r w:rsidRPr="008D7A86">
        <w:rPr>
          <w:b w:val="0"/>
          <w:sz w:val="20"/>
        </w:rPr>
        <w:t>operators</w:t>
      </w:r>
      <w:r w:rsidR="008C21E6" w:rsidRPr="008D7A86">
        <w:rPr>
          <w:b w:val="0"/>
          <w:sz w:val="20"/>
        </w:rPr>
        <w:t>. Limiting</w:t>
      </w:r>
      <w:r w:rsidR="007E3FCC" w:rsidRPr="008D7A86">
        <w:rPr>
          <w:b w:val="0"/>
          <w:sz w:val="20"/>
        </w:rPr>
        <w:t xml:space="preserve"> the natural progression of young drivers </w:t>
      </w:r>
      <w:r w:rsidR="002E5F39" w:rsidRPr="008D7A86">
        <w:rPr>
          <w:b w:val="0"/>
          <w:sz w:val="20"/>
        </w:rPr>
        <w:t>in certain</w:t>
      </w:r>
      <w:r w:rsidR="001855CD" w:rsidRPr="008D7A86">
        <w:rPr>
          <w:b w:val="0"/>
          <w:sz w:val="20"/>
        </w:rPr>
        <w:t xml:space="preserve"> license</w:t>
      </w:r>
      <w:r w:rsidR="002E5F39" w:rsidRPr="008D7A86">
        <w:rPr>
          <w:b w:val="0"/>
          <w:sz w:val="20"/>
        </w:rPr>
        <w:t xml:space="preserve"> categorie</w:t>
      </w:r>
      <w:r w:rsidR="001855CD" w:rsidRPr="008D7A86">
        <w:rPr>
          <w:b w:val="0"/>
          <w:sz w:val="20"/>
        </w:rPr>
        <w:t xml:space="preserve">s </w:t>
      </w:r>
      <w:r w:rsidR="00F2072F" w:rsidRPr="008D7A86">
        <w:rPr>
          <w:b w:val="0"/>
          <w:sz w:val="20"/>
        </w:rPr>
        <w:t>restricts</w:t>
      </w:r>
      <w:r w:rsidR="007E3FCC" w:rsidRPr="008D7A86">
        <w:rPr>
          <w:b w:val="0"/>
          <w:sz w:val="20"/>
        </w:rPr>
        <w:t xml:space="preserve"> the attractiveness of </w:t>
      </w:r>
      <w:r w:rsidR="008C21E6" w:rsidRPr="008D7A86">
        <w:rPr>
          <w:b w:val="0"/>
          <w:sz w:val="20"/>
        </w:rPr>
        <w:t>becoming a heavy vehicle driver</w:t>
      </w:r>
      <w:r w:rsidR="00863B20" w:rsidRPr="008D7A86">
        <w:rPr>
          <w:b w:val="0"/>
          <w:sz w:val="20"/>
        </w:rPr>
        <w:t xml:space="preserve">. </w:t>
      </w:r>
    </w:p>
    <w:p w:rsidR="00210088" w:rsidRPr="008D7A86" w:rsidRDefault="00210088" w:rsidP="00BD49FC">
      <w:pPr>
        <w:pStyle w:val="BodyText2"/>
        <w:spacing w:line="269" w:lineRule="auto"/>
        <w:rPr>
          <w:b w:val="0"/>
          <w:sz w:val="20"/>
        </w:rPr>
      </w:pPr>
    </w:p>
    <w:p w:rsidR="00210088" w:rsidRPr="008D7A86" w:rsidRDefault="00AA0C5A" w:rsidP="00BD49FC">
      <w:pPr>
        <w:pStyle w:val="BodyText2"/>
        <w:spacing w:line="269" w:lineRule="auto"/>
        <w:rPr>
          <w:b w:val="0"/>
          <w:sz w:val="20"/>
        </w:rPr>
      </w:pPr>
      <w:r w:rsidRPr="008D7A86">
        <w:rPr>
          <w:b w:val="0"/>
          <w:sz w:val="20"/>
        </w:rPr>
        <w:t>H</w:t>
      </w:r>
      <w:r w:rsidR="00210088" w:rsidRPr="008D7A86">
        <w:rPr>
          <w:b w:val="0"/>
          <w:sz w:val="20"/>
        </w:rPr>
        <w:t xml:space="preserve">eavy vehicle drivers are likely to be at least 20 </w:t>
      </w:r>
      <w:r w:rsidR="002E5F39" w:rsidRPr="008D7A86">
        <w:rPr>
          <w:b w:val="0"/>
          <w:sz w:val="20"/>
        </w:rPr>
        <w:t xml:space="preserve">years old </w:t>
      </w:r>
      <w:r w:rsidR="008C21E6" w:rsidRPr="008D7A86">
        <w:rPr>
          <w:b w:val="0"/>
          <w:sz w:val="20"/>
        </w:rPr>
        <w:t>before</w:t>
      </w:r>
      <w:r w:rsidR="00210088" w:rsidRPr="008D7A86">
        <w:rPr>
          <w:b w:val="0"/>
          <w:sz w:val="20"/>
        </w:rPr>
        <w:t xml:space="preserve"> they </w:t>
      </w:r>
      <w:r w:rsidR="008C21E6" w:rsidRPr="008D7A86">
        <w:rPr>
          <w:b w:val="0"/>
          <w:sz w:val="20"/>
        </w:rPr>
        <w:t xml:space="preserve">can </w:t>
      </w:r>
      <w:r w:rsidR="00210088" w:rsidRPr="008D7A86">
        <w:rPr>
          <w:b w:val="0"/>
          <w:sz w:val="20"/>
        </w:rPr>
        <w:t xml:space="preserve">drive </w:t>
      </w:r>
      <w:r w:rsidR="00F73ACC" w:rsidRPr="008D7A86">
        <w:rPr>
          <w:b w:val="0"/>
          <w:sz w:val="20"/>
        </w:rPr>
        <w:t xml:space="preserve">heavy </w:t>
      </w:r>
      <w:r w:rsidR="00210088" w:rsidRPr="008D7A86">
        <w:rPr>
          <w:b w:val="0"/>
          <w:sz w:val="20"/>
        </w:rPr>
        <w:t>combinations</w:t>
      </w:r>
      <w:r w:rsidR="002E5F39" w:rsidRPr="008D7A86">
        <w:rPr>
          <w:b w:val="0"/>
          <w:sz w:val="20"/>
        </w:rPr>
        <w:t>. T</w:t>
      </w:r>
      <w:r w:rsidRPr="008D7A86">
        <w:rPr>
          <w:b w:val="0"/>
          <w:sz w:val="20"/>
        </w:rPr>
        <w:t xml:space="preserve">his is frustrating for </w:t>
      </w:r>
      <w:r w:rsidR="00210088" w:rsidRPr="008D7A86">
        <w:rPr>
          <w:b w:val="0"/>
          <w:sz w:val="20"/>
        </w:rPr>
        <w:t xml:space="preserve">those who would like to work in </w:t>
      </w:r>
      <w:r w:rsidR="002E5F39" w:rsidRPr="008D7A86">
        <w:rPr>
          <w:b w:val="0"/>
          <w:sz w:val="20"/>
        </w:rPr>
        <w:t xml:space="preserve">road </w:t>
      </w:r>
      <w:r w:rsidR="00210088" w:rsidRPr="008D7A86">
        <w:rPr>
          <w:b w:val="0"/>
          <w:sz w:val="20"/>
        </w:rPr>
        <w:t>transport</w:t>
      </w:r>
      <w:r w:rsidR="008C21E6" w:rsidRPr="008D7A86">
        <w:rPr>
          <w:b w:val="0"/>
          <w:sz w:val="20"/>
        </w:rPr>
        <w:t>,</w:t>
      </w:r>
      <w:r w:rsidR="00210088" w:rsidRPr="008D7A86">
        <w:rPr>
          <w:b w:val="0"/>
          <w:sz w:val="20"/>
        </w:rPr>
        <w:t xml:space="preserve"> and potential</w:t>
      </w:r>
      <w:r w:rsidR="008C21E6" w:rsidRPr="008D7A86">
        <w:rPr>
          <w:b w:val="0"/>
          <w:sz w:val="20"/>
        </w:rPr>
        <w:t xml:space="preserve"> workers are more likely</w:t>
      </w:r>
      <w:r w:rsidR="00210088" w:rsidRPr="008D7A86">
        <w:rPr>
          <w:b w:val="0"/>
          <w:sz w:val="20"/>
        </w:rPr>
        <w:t xml:space="preserve"> to </w:t>
      </w:r>
      <w:r w:rsidR="002E5F39" w:rsidRPr="008D7A86">
        <w:rPr>
          <w:b w:val="0"/>
          <w:sz w:val="20"/>
        </w:rPr>
        <w:t>change to</w:t>
      </w:r>
      <w:r w:rsidR="00210088" w:rsidRPr="008D7A86">
        <w:rPr>
          <w:b w:val="0"/>
          <w:sz w:val="20"/>
        </w:rPr>
        <w:t xml:space="preserve"> </w:t>
      </w:r>
      <w:r w:rsidR="00F2072F" w:rsidRPr="008D7A86">
        <w:rPr>
          <w:b w:val="0"/>
          <w:sz w:val="20"/>
        </w:rPr>
        <w:t>a profession that offers</w:t>
      </w:r>
      <w:r w:rsidR="00210088" w:rsidRPr="008D7A86">
        <w:rPr>
          <w:b w:val="0"/>
          <w:sz w:val="20"/>
        </w:rPr>
        <w:t xml:space="preserve"> </w:t>
      </w:r>
      <w:r w:rsidR="002E5F39" w:rsidRPr="008D7A86">
        <w:rPr>
          <w:b w:val="0"/>
          <w:sz w:val="20"/>
        </w:rPr>
        <w:t xml:space="preserve">faster </w:t>
      </w:r>
      <w:r w:rsidRPr="008D7A86">
        <w:rPr>
          <w:b w:val="0"/>
          <w:sz w:val="20"/>
        </w:rPr>
        <w:t xml:space="preserve">job </w:t>
      </w:r>
      <w:r w:rsidR="00210088" w:rsidRPr="008D7A86">
        <w:rPr>
          <w:b w:val="0"/>
          <w:sz w:val="20"/>
        </w:rPr>
        <w:t xml:space="preserve">progression and </w:t>
      </w:r>
      <w:r w:rsidR="002E5F39" w:rsidRPr="008D7A86">
        <w:rPr>
          <w:b w:val="0"/>
          <w:sz w:val="20"/>
        </w:rPr>
        <w:t xml:space="preserve">earlier </w:t>
      </w:r>
      <w:r w:rsidR="00210088" w:rsidRPr="008D7A86">
        <w:rPr>
          <w:b w:val="0"/>
          <w:sz w:val="20"/>
        </w:rPr>
        <w:t xml:space="preserve">access. </w:t>
      </w:r>
    </w:p>
    <w:p w:rsidR="00210088" w:rsidRPr="008D7A86" w:rsidRDefault="00210088" w:rsidP="00BD49FC">
      <w:pPr>
        <w:pStyle w:val="BodyText2"/>
        <w:spacing w:line="269" w:lineRule="auto"/>
        <w:rPr>
          <w:b w:val="0"/>
          <w:sz w:val="20"/>
        </w:rPr>
      </w:pPr>
    </w:p>
    <w:p w:rsidR="00B57F53" w:rsidRPr="008D7A86" w:rsidRDefault="002E5F39" w:rsidP="00BD49FC">
      <w:pPr>
        <w:pStyle w:val="BodyText2"/>
        <w:spacing w:line="269" w:lineRule="auto"/>
        <w:rPr>
          <w:b w:val="0"/>
          <w:sz w:val="20"/>
        </w:rPr>
      </w:pPr>
      <w:r w:rsidRPr="008D7A86">
        <w:rPr>
          <w:b w:val="0"/>
          <w:sz w:val="20"/>
          <w:lang w:eastAsia="en-AU"/>
        </w:rPr>
        <w:t xml:space="preserve">Maintaining </w:t>
      </w:r>
      <w:r w:rsidR="00AA7670" w:rsidRPr="008D7A86">
        <w:rPr>
          <w:b w:val="0"/>
          <w:sz w:val="20"/>
          <w:lang w:eastAsia="en-AU"/>
        </w:rPr>
        <w:t>road safety is the number one priority of any licensing system. However, under the present system limited training is mandated in the current waiting periods</w:t>
      </w:r>
      <w:r w:rsidR="00AA7670" w:rsidRPr="008D7A86">
        <w:rPr>
          <w:b w:val="0"/>
          <w:sz w:val="20"/>
        </w:rPr>
        <w:t>.</w:t>
      </w:r>
      <w:r w:rsidR="008C21E6" w:rsidRPr="008D7A86">
        <w:rPr>
          <w:b w:val="0"/>
          <w:sz w:val="20"/>
        </w:rPr>
        <w:t xml:space="preserve"> There is a strong </w:t>
      </w:r>
      <w:r w:rsidR="006A208A" w:rsidRPr="008D7A86">
        <w:rPr>
          <w:b w:val="0"/>
          <w:sz w:val="20"/>
        </w:rPr>
        <w:t>argument for competency</w:t>
      </w:r>
      <w:r w:rsidR="00CC4BC8" w:rsidRPr="008D7A86">
        <w:rPr>
          <w:b w:val="0"/>
          <w:sz w:val="20"/>
        </w:rPr>
        <w:t>-</w:t>
      </w:r>
      <w:r w:rsidR="006A208A" w:rsidRPr="008D7A86">
        <w:rPr>
          <w:b w:val="0"/>
          <w:sz w:val="20"/>
        </w:rPr>
        <w:t xml:space="preserve">based training to be encouraged to make sure that safe driving is taught to potential drivers. The ATA has previously promoted a system </w:t>
      </w:r>
      <w:r w:rsidR="00CC4BC8" w:rsidRPr="008D7A86">
        <w:rPr>
          <w:b w:val="0"/>
          <w:sz w:val="20"/>
        </w:rPr>
        <w:t xml:space="preserve">in which </w:t>
      </w:r>
      <w:r w:rsidR="006A208A" w:rsidRPr="008D7A86">
        <w:rPr>
          <w:b w:val="0"/>
          <w:sz w:val="20"/>
        </w:rPr>
        <w:t>drivers can advance quickly through the grad</w:t>
      </w:r>
      <w:r w:rsidR="008C21E6" w:rsidRPr="008D7A86">
        <w:rPr>
          <w:b w:val="0"/>
          <w:sz w:val="20"/>
        </w:rPr>
        <w:t>uated licensing system</w:t>
      </w:r>
      <w:r w:rsidR="006A208A" w:rsidRPr="008D7A86">
        <w:rPr>
          <w:b w:val="0"/>
          <w:sz w:val="20"/>
        </w:rPr>
        <w:t xml:space="preserve"> if they </w:t>
      </w:r>
      <w:r w:rsidR="00CC4BC8" w:rsidRPr="008D7A86">
        <w:rPr>
          <w:b w:val="0"/>
          <w:sz w:val="20"/>
        </w:rPr>
        <w:t xml:space="preserve">also </w:t>
      </w:r>
      <w:r w:rsidR="006A208A" w:rsidRPr="008D7A86">
        <w:rPr>
          <w:b w:val="0"/>
          <w:sz w:val="20"/>
        </w:rPr>
        <w:t>undertook advanced competency training and assessment</w:t>
      </w:r>
      <w:r w:rsidR="008C21E6" w:rsidRPr="008D7A86">
        <w:rPr>
          <w:b w:val="0"/>
          <w:sz w:val="20"/>
        </w:rPr>
        <w:t>,</w:t>
      </w:r>
      <w:r w:rsidR="006A208A" w:rsidRPr="008D7A86">
        <w:rPr>
          <w:b w:val="0"/>
          <w:sz w:val="20"/>
        </w:rPr>
        <w:t xml:space="preserve"> and </w:t>
      </w:r>
      <w:r w:rsidR="00CC4BC8" w:rsidRPr="008D7A86">
        <w:rPr>
          <w:b w:val="0"/>
          <w:sz w:val="20"/>
        </w:rPr>
        <w:t xml:space="preserve">later </w:t>
      </w:r>
      <w:r w:rsidR="006A208A" w:rsidRPr="008D7A86">
        <w:rPr>
          <w:b w:val="0"/>
          <w:sz w:val="20"/>
        </w:rPr>
        <w:t xml:space="preserve">demonstrated a history of safe driving on the job in the relevant heavy vehicle class. </w:t>
      </w:r>
    </w:p>
    <w:p w:rsidR="00846C4C" w:rsidRPr="008D7A86" w:rsidRDefault="00846C4C" w:rsidP="00846C4C">
      <w:pPr>
        <w:pStyle w:val="BodyText2"/>
        <w:spacing w:line="269" w:lineRule="auto"/>
        <w:rPr>
          <w:b w:val="0"/>
          <w:sz w:val="20"/>
        </w:rPr>
      </w:pPr>
    </w:p>
    <w:p w:rsidR="00846C4C" w:rsidRPr="008D7A86" w:rsidRDefault="00CC4BC8" w:rsidP="00846C4C">
      <w:pPr>
        <w:pStyle w:val="BodyText2"/>
        <w:spacing w:line="269" w:lineRule="auto"/>
        <w:rPr>
          <w:b w:val="0"/>
          <w:sz w:val="20"/>
        </w:rPr>
      </w:pPr>
      <w:r w:rsidRPr="008D7A86">
        <w:rPr>
          <w:b w:val="0"/>
          <w:sz w:val="20"/>
        </w:rPr>
        <w:t xml:space="preserve">Progression </w:t>
      </w:r>
      <w:r w:rsidR="00BA1F1D" w:rsidRPr="008D7A86">
        <w:rPr>
          <w:b w:val="0"/>
          <w:sz w:val="20"/>
        </w:rPr>
        <w:t xml:space="preserve">to higher levels of heavy vehicle </w:t>
      </w:r>
      <w:r w:rsidRPr="008D7A86">
        <w:rPr>
          <w:b w:val="0"/>
          <w:sz w:val="20"/>
        </w:rPr>
        <w:t xml:space="preserve">licensing </w:t>
      </w:r>
      <w:r w:rsidR="00BA1F1D" w:rsidRPr="008D7A86">
        <w:rPr>
          <w:b w:val="0"/>
          <w:sz w:val="20"/>
        </w:rPr>
        <w:t xml:space="preserve">is also </w:t>
      </w:r>
      <w:r w:rsidRPr="008D7A86">
        <w:rPr>
          <w:b w:val="0"/>
          <w:sz w:val="20"/>
        </w:rPr>
        <w:t>constrained</w:t>
      </w:r>
      <w:r w:rsidR="00BA1F1D" w:rsidRPr="008D7A86">
        <w:rPr>
          <w:b w:val="0"/>
          <w:sz w:val="20"/>
        </w:rPr>
        <w:t xml:space="preserve"> because of </w:t>
      </w:r>
      <w:r w:rsidRPr="008D7A86">
        <w:rPr>
          <w:b w:val="0"/>
          <w:sz w:val="20"/>
        </w:rPr>
        <w:t xml:space="preserve">a </w:t>
      </w:r>
      <w:r w:rsidR="008C21E6" w:rsidRPr="008D7A86">
        <w:rPr>
          <w:b w:val="0"/>
          <w:sz w:val="20"/>
        </w:rPr>
        <w:t>shortage of heavy v</w:t>
      </w:r>
      <w:r w:rsidR="001533F1" w:rsidRPr="008D7A86">
        <w:rPr>
          <w:b w:val="0"/>
          <w:sz w:val="20"/>
        </w:rPr>
        <w:t xml:space="preserve">ehicle driving instructors. </w:t>
      </w:r>
      <w:r w:rsidR="001533F1" w:rsidRPr="008D7A86">
        <w:rPr>
          <w:b w:val="0"/>
          <w:sz w:val="20"/>
          <w:vertAlign w:val="superscript"/>
        </w:rPr>
        <w:footnoteReference w:id="12"/>
      </w:r>
      <w:r w:rsidR="00846C4C" w:rsidRPr="008D7A86">
        <w:rPr>
          <w:b w:val="0"/>
          <w:sz w:val="20"/>
        </w:rPr>
        <w:t xml:space="preserve">  This is a two-fold problem with TLISC finding that the market is demanding the movement of larger goods in a single trip, which has implications for licensing requirements</w:t>
      </w:r>
      <w:r w:rsidR="00846C4C" w:rsidRPr="008D7A86">
        <w:rPr>
          <w:rStyle w:val="FootnoteReference"/>
          <w:rFonts w:cs="Arial"/>
          <w:b w:val="0"/>
          <w:sz w:val="20"/>
        </w:rPr>
        <w:footnoteReference w:id="13"/>
      </w:r>
      <w:r w:rsidR="00846C4C" w:rsidRPr="008D7A86">
        <w:rPr>
          <w:b w:val="0"/>
          <w:sz w:val="20"/>
        </w:rPr>
        <w:t xml:space="preserve">. </w:t>
      </w:r>
      <w:bookmarkStart w:id="48" w:name="_Toc334102270"/>
      <w:bookmarkStart w:id="49" w:name="_Toc334102578"/>
      <w:bookmarkStart w:id="50" w:name="_Toc334104075"/>
      <w:bookmarkStart w:id="51" w:name="_Toc334107351"/>
      <w:bookmarkStart w:id="52" w:name="_Toc334178292"/>
      <w:bookmarkStart w:id="53" w:name="_Toc334434989"/>
      <w:bookmarkStart w:id="54" w:name="_Toc334602262"/>
      <w:bookmarkStart w:id="55" w:name="_Toc334625122"/>
      <w:bookmarkStart w:id="56" w:name="_Toc334691799"/>
      <w:bookmarkStart w:id="57" w:name="_Toc334702008"/>
      <w:bookmarkEnd w:id="48"/>
      <w:bookmarkEnd w:id="49"/>
      <w:bookmarkEnd w:id="50"/>
      <w:bookmarkEnd w:id="51"/>
      <w:bookmarkEnd w:id="52"/>
      <w:bookmarkEnd w:id="53"/>
      <w:bookmarkEnd w:id="54"/>
      <w:bookmarkEnd w:id="55"/>
      <w:bookmarkEnd w:id="56"/>
      <w:bookmarkEnd w:id="57"/>
    </w:p>
    <w:p w:rsidR="00BA1F1D" w:rsidRPr="008D7A86" w:rsidRDefault="00BA1F1D" w:rsidP="00BD49FC">
      <w:pPr>
        <w:pStyle w:val="BodyText2"/>
        <w:spacing w:line="269" w:lineRule="auto"/>
        <w:rPr>
          <w:b w:val="0"/>
          <w:sz w:val="20"/>
        </w:rPr>
      </w:pPr>
    </w:p>
    <w:p w:rsidR="00846C4C" w:rsidRDefault="00163879" w:rsidP="00BD49FC">
      <w:pPr>
        <w:pStyle w:val="BodyText2"/>
        <w:spacing w:line="269" w:lineRule="auto"/>
        <w:rPr>
          <w:b w:val="0"/>
          <w:sz w:val="20"/>
        </w:rPr>
      </w:pPr>
      <w:r w:rsidRPr="008D7A86">
        <w:rPr>
          <w:b w:val="0"/>
          <w:sz w:val="20"/>
        </w:rPr>
        <w:t>In the longer term</w:t>
      </w:r>
      <w:r w:rsidR="00CC4BC8" w:rsidRPr="008D7A86">
        <w:rPr>
          <w:b w:val="0"/>
          <w:sz w:val="20"/>
        </w:rPr>
        <w:t>,</w:t>
      </w:r>
      <w:r w:rsidRPr="008D7A86">
        <w:rPr>
          <w:b w:val="0"/>
          <w:sz w:val="20"/>
        </w:rPr>
        <w:t xml:space="preserve"> t</w:t>
      </w:r>
      <w:r w:rsidR="0028399D" w:rsidRPr="008D7A86">
        <w:rPr>
          <w:b w:val="0"/>
          <w:sz w:val="20"/>
        </w:rPr>
        <w:t xml:space="preserve">he </w:t>
      </w:r>
      <w:r w:rsidR="00255617" w:rsidRPr="008D7A86">
        <w:rPr>
          <w:b w:val="0"/>
          <w:sz w:val="20"/>
        </w:rPr>
        <w:t>N</w:t>
      </w:r>
      <w:r w:rsidR="0028399D" w:rsidRPr="008D7A86">
        <w:rPr>
          <w:b w:val="0"/>
          <w:sz w:val="20"/>
        </w:rPr>
        <w:t xml:space="preserve">ational </w:t>
      </w:r>
      <w:r w:rsidR="00255617" w:rsidRPr="008D7A86">
        <w:rPr>
          <w:b w:val="0"/>
          <w:sz w:val="20"/>
        </w:rPr>
        <w:t>H</w:t>
      </w:r>
      <w:r w:rsidR="0028399D" w:rsidRPr="008D7A86">
        <w:rPr>
          <w:b w:val="0"/>
          <w:sz w:val="20"/>
        </w:rPr>
        <w:t xml:space="preserve">eavy </w:t>
      </w:r>
      <w:r w:rsidR="00255617" w:rsidRPr="008D7A86">
        <w:rPr>
          <w:b w:val="0"/>
          <w:sz w:val="20"/>
        </w:rPr>
        <w:t>V</w:t>
      </w:r>
      <w:r w:rsidR="0028399D" w:rsidRPr="008D7A86">
        <w:rPr>
          <w:b w:val="0"/>
          <w:sz w:val="20"/>
        </w:rPr>
        <w:t xml:space="preserve">ehicle </w:t>
      </w:r>
      <w:r w:rsidR="00255617" w:rsidRPr="008D7A86">
        <w:rPr>
          <w:b w:val="0"/>
          <w:sz w:val="20"/>
        </w:rPr>
        <w:t>R</w:t>
      </w:r>
      <w:r w:rsidR="0028399D" w:rsidRPr="008D7A86">
        <w:rPr>
          <w:b w:val="0"/>
          <w:sz w:val="20"/>
        </w:rPr>
        <w:t xml:space="preserve">egulator is set to examine the graduated </w:t>
      </w:r>
      <w:r w:rsidRPr="008D7A86">
        <w:rPr>
          <w:b w:val="0"/>
          <w:sz w:val="20"/>
        </w:rPr>
        <w:t>competency</w:t>
      </w:r>
      <w:r w:rsidR="00CC4BC8" w:rsidRPr="008D7A86">
        <w:rPr>
          <w:b w:val="0"/>
          <w:sz w:val="20"/>
        </w:rPr>
        <w:t>-</w:t>
      </w:r>
      <w:r w:rsidRPr="008D7A86">
        <w:rPr>
          <w:b w:val="0"/>
          <w:sz w:val="20"/>
        </w:rPr>
        <w:t xml:space="preserve">based </w:t>
      </w:r>
      <w:r w:rsidR="0028399D" w:rsidRPr="008D7A86">
        <w:rPr>
          <w:b w:val="0"/>
          <w:sz w:val="20"/>
        </w:rPr>
        <w:t xml:space="preserve">licensing system and we hope that </w:t>
      </w:r>
      <w:r w:rsidR="00CC4BC8" w:rsidRPr="008D7A86">
        <w:rPr>
          <w:b w:val="0"/>
          <w:sz w:val="20"/>
        </w:rPr>
        <w:t xml:space="preserve">this </w:t>
      </w:r>
      <w:r w:rsidR="0028399D" w:rsidRPr="008D7A86">
        <w:rPr>
          <w:b w:val="0"/>
          <w:sz w:val="20"/>
        </w:rPr>
        <w:t xml:space="preserve">will be </w:t>
      </w:r>
      <w:r w:rsidR="00255617" w:rsidRPr="008D7A86">
        <w:rPr>
          <w:b w:val="0"/>
          <w:sz w:val="20"/>
        </w:rPr>
        <w:t>implemented</w:t>
      </w:r>
      <w:r w:rsidR="00CC4BC8" w:rsidRPr="008D7A86">
        <w:rPr>
          <w:b w:val="0"/>
          <w:sz w:val="20"/>
        </w:rPr>
        <w:t>,</w:t>
      </w:r>
      <w:r w:rsidR="0028399D" w:rsidRPr="008D7A86">
        <w:rPr>
          <w:b w:val="0"/>
          <w:sz w:val="20"/>
        </w:rPr>
        <w:t xml:space="preserve"> given the demand for competency based training.</w:t>
      </w:r>
      <w:r w:rsidRPr="008D7A86">
        <w:rPr>
          <w:b w:val="0"/>
          <w:sz w:val="20"/>
        </w:rPr>
        <w:t xml:space="preserve"> However, </w:t>
      </w:r>
      <w:r w:rsidR="00CC4BC8" w:rsidRPr="008D7A86">
        <w:rPr>
          <w:b w:val="0"/>
          <w:sz w:val="20"/>
        </w:rPr>
        <w:t xml:space="preserve">such </w:t>
      </w:r>
      <w:r w:rsidRPr="008D7A86">
        <w:rPr>
          <w:b w:val="0"/>
          <w:sz w:val="20"/>
        </w:rPr>
        <w:t xml:space="preserve">action is some years away. </w:t>
      </w:r>
    </w:p>
    <w:p w:rsidR="008D7A86" w:rsidRPr="008D7A86" w:rsidRDefault="008D7A86" w:rsidP="00BD49FC">
      <w:pPr>
        <w:pStyle w:val="BodyText2"/>
        <w:spacing w:line="269" w:lineRule="auto"/>
        <w:rPr>
          <w:b w:val="0"/>
          <w:sz w:val="20"/>
        </w:rPr>
      </w:pPr>
    </w:p>
    <w:p w:rsidR="00210088" w:rsidRPr="008D7A86" w:rsidRDefault="00210088" w:rsidP="00BD49FC">
      <w:pPr>
        <w:pStyle w:val="ATAHeading2"/>
        <w:ind w:left="851" w:hanging="851"/>
        <w:rPr>
          <w:sz w:val="24"/>
        </w:rPr>
      </w:pPr>
      <w:bookmarkStart w:id="58" w:name="_Toc374601988"/>
      <w:r w:rsidRPr="008D7A86">
        <w:rPr>
          <w:sz w:val="24"/>
        </w:rPr>
        <w:lastRenderedPageBreak/>
        <w:t>Insurance for young drivers</w:t>
      </w:r>
      <w:bookmarkEnd w:id="58"/>
    </w:p>
    <w:p w:rsidR="00863B20" w:rsidRPr="008D7A86" w:rsidRDefault="00210088" w:rsidP="00BD49FC">
      <w:pPr>
        <w:pStyle w:val="BodyText2"/>
        <w:spacing w:line="269" w:lineRule="auto"/>
        <w:rPr>
          <w:b w:val="0"/>
          <w:sz w:val="20"/>
        </w:rPr>
      </w:pPr>
      <w:r w:rsidRPr="008D7A86">
        <w:rPr>
          <w:b w:val="0"/>
          <w:sz w:val="20"/>
        </w:rPr>
        <w:t xml:space="preserve">Insurance premiums for young people are high; this is </w:t>
      </w:r>
      <w:r w:rsidR="00255617" w:rsidRPr="008D7A86">
        <w:rPr>
          <w:b w:val="0"/>
          <w:sz w:val="20"/>
        </w:rPr>
        <w:t xml:space="preserve">a significant </w:t>
      </w:r>
      <w:r w:rsidRPr="008D7A86">
        <w:rPr>
          <w:b w:val="0"/>
          <w:sz w:val="20"/>
        </w:rPr>
        <w:t>barrier to operators wanting to hire young workers. Young pe</w:t>
      </w:r>
      <w:r w:rsidR="008C21E6" w:rsidRPr="008D7A86">
        <w:rPr>
          <w:b w:val="0"/>
          <w:sz w:val="20"/>
        </w:rPr>
        <w:t xml:space="preserve">ople, especially males, are </w:t>
      </w:r>
      <w:r w:rsidR="00CC4BC8" w:rsidRPr="008D7A86">
        <w:rPr>
          <w:b w:val="0"/>
          <w:sz w:val="20"/>
        </w:rPr>
        <w:t xml:space="preserve">considered </w:t>
      </w:r>
      <w:r w:rsidR="008C21E6" w:rsidRPr="008D7A86">
        <w:rPr>
          <w:b w:val="0"/>
          <w:sz w:val="20"/>
        </w:rPr>
        <w:t xml:space="preserve">more </w:t>
      </w:r>
      <w:r w:rsidRPr="008D7A86">
        <w:rPr>
          <w:b w:val="0"/>
          <w:sz w:val="20"/>
        </w:rPr>
        <w:t xml:space="preserve">likely to be involved in </w:t>
      </w:r>
      <w:r w:rsidR="00545CB8" w:rsidRPr="008D7A86">
        <w:rPr>
          <w:b w:val="0"/>
          <w:sz w:val="20"/>
        </w:rPr>
        <w:t xml:space="preserve">road </w:t>
      </w:r>
      <w:r w:rsidRPr="008D7A86">
        <w:rPr>
          <w:b w:val="0"/>
          <w:sz w:val="20"/>
        </w:rPr>
        <w:t>incidents than older drivers</w:t>
      </w:r>
      <w:r w:rsidR="00BA1F1D" w:rsidRPr="008D7A86">
        <w:rPr>
          <w:b w:val="0"/>
          <w:sz w:val="20"/>
        </w:rPr>
        <w:t>,</w:t>
      </w:r>
      <w:r w:rsidRPr="008D7A86">
        <w:rPr>
          <w:b w:val="0"/>
          <w:sz w:val="20"/>
        </w:rPr>
        <w:t xml:space="preserve"> in general.</w:t>
      </w:r>
    </w:p>
    <w:p w:rsidR="0053236A" w:rsidRPr="008D7A86" w:rsidRDefault="0053236A">
      <w:pPr>
        <w:rPr>
          <w:rFonts w:ascii="Arial" w:eastAsia="Times New Roman" w:hAnsi="Arial" w:cs="Arial"/>
          <w:bCs/>
          <w:sz w:val="20"/>
          <w:szCs w:val="20"/>
        </w:rPr>
      </w:pPr>
    </w:p>
    <w:p w:rsidR="00BA1F1D" w:rsidRPr="008D7A86" w:rsidRDefault="00210088" w:rsidP="00BD49FC">
      <w:pPr>
        <w:pStyle w:val="BodyText2"/>
        <w:spacing w:line="269" w:lineRule="auto"/>
        <w:rPr>
          <w:b w:val="0"/>
          <w:sz w:val="20"/>
        </w:rPr>
      </w:pPr>
      <w:r w:rsidRPr="008D7A86">
        <w:rPr>
          <w:b w:val="0"/>
          <w:sz w:val="20"/>
        </w:rPr>
        <w:t>H</w:t>
      </w:r>
      <w:r w:rsidR="00063D15" w:rsidRPr="008D7A86">
        <w:rPr>
          <w:b w:val="0"/>
          <w:sz w:val="20"/>
        </w:rPr>
        <w:t>owever, the evide</w:t>
      </w:r>
      <w:r w:rsidR="00BA1F1D" w:rsidRPr="008D7A86">
        <w:rPr>
          <w:b w:val="0"/>
          <w:sz w:val="20"/>
        </w:rPr>
        <w:t xml:space="preserve">nce runs contrary to this view </w:t>
      </w:r>
      <w:r w:rsidRPr="008D7A86">
        <w:rPr>
          <w:b w:val="0"/>
          <w:sz w:val="20"/>
        </w:rPr>
        <w:t>when examining young truck drivers</w:t>
      </w:r>
      <w:r w:rsidR="00255617" w:rsidRPr="008D7A86">
        <w:rPr>
          <w:b w:val="0"/>
          <w:sz w:val="20"/>
        </w:rPr>
        <w:t>’</w:t>
      </w:r>
      <w:r w:rsidR="00BA1F1D" w:rsidRPr="008D7A86">
        <w:rPr>
          <w:b w:val="0"/>
          <w:sz w:val="20"/>
        </w:rPr>
        <w:t xml:space="preserve"> incidence rates</w:t>
      </w:r>
      <w:r w:rsidR="008C21E6" w:rsidRPr="008D7A86">
        <w:rPr>
          <w:b w:val="0"/>
          <w:sz w:val="20"/>
        </w:rPr>
        <w:t xml:space="preserve">. </w:t>
      </w:r>
      <w:r w:rsidR="00063D15" w:rsidRPr="008D7A86">
        <w:rPr>
          <w:b w:val="0"/>
          <w:sz w:val="20"/>
        </w:rPr>
        <w:t xml:space="preserve">National Transport Insurance (NTI) has found there is ‘no evidence of drivers under the age of 25 years increasing their involvement in major truck crashes.’ They also strongly believe that the lowering of the involvement of under </w:t>
      </w:r>
      <w:proofErr w:type="spellStart"/>
      <w:r w:rsidR="00063D15" w:rsidRPr="008D7A86">
        <w:rPr>
          <w:b w:val="0"/>
          <w:sz w:val="20"/>
        </w:rPr>
        <w:t>25’s</w:t>
      </w:r>
      <w:proofErr w:type="spellEnd"/>
      <w:r w:rsidR="00063D15" w:rsidRPr="008D7A86">
        <w:rPr>
          <w:b w:val="0"/>
          <w:sz w:val="20"/>
        </w:rPr>
        <w:t xml:space="preserve"> in accidents is due to improved manage</w:t>
      </w:r>
      <w:r w:rsidR="00F73ACC" w:rsidRPr="008D7A86">
        <w:rPr>
          <w:b w:val="0"/>
          <w:sz w:val="20"/>
        </w:rPr>
        <w:t>ment</w:t>
      </w:r>
      <w:r w:rsidR="008C21E6" w:rsidRPr="008D7A86">
        <w:rPr>
          <w:b w:val="0"/>
          <w:sz w:val="20"/>
        </w:rPr>
        <w:t xml:space="preserve"> </w:t>
      </w:r>
      <w:r w:rsidR="00063D15" w:rsidRPr="008D7A86">
        <w:rPr>
          <w:b w:val="0"/>
          <w:sz w:val="20"/>
        </w:rPr>
        <w:t>and</w:t>
      </w:r>
      <w:r w:rsidR="00C24C12" w:rsidRPr="008D7A86">
        <w:rPr>
          <w:b w:val="0"/>
          <w:sz w:val="20"/>
        </w:rPr>
        <w:t xml:space="preserve"> the</w:t>
      </w:r>
      <w:r w:rsidR="00063D15" w:rsidRPr="008D7A86">
        <w:rPr>
          <w:b w:val="0"/>
          <w:sz w:val="20"/>
        </w:rPr>
        <w:t xml:space="preserve"> monitor</w:t>
      </w:r>
      <w:r w:rsidR="00F73ACC" w:rsidRPr="008D7A86">
        <w:rPr>
          <w:b w:val="0"/>
          <w:sz w:val="20"/>
        </w:rPr>
        <w:t>ing</w:t>
      </w:r>
      <w:r w:rsidR="00063D15" w:rsidRPr="008D7A86">
        <w:rPr>
          <w:b w:val="0"/>
          <w:sz w:val="20"/>
        </w:rPr>
        <w:t xml:space="preserve"> </w:t>
      </w:r>
      <w:r w:rsidR="008C21E6" w:rsidRPr="008D7A86">
        <w:rPr>
          <w:b w:val="0"/>
          <w:sz w:val="20"/>
        </w:rPr>
        <w:t xml:space="preserve">of </w:t>
      </w:r>
      <w:r w:rsidR="00063D15" w:rsidRPr="008D7A86">
        <w:rPr>
          <w:b w:val="0"/>
          <w:sz w:val="20"/>
        </w:rPr>
        <w:t>apprentices</w:t>
      </w:r>
      <w:r w:rsidR="00BD49FC" w:rsidRPr="008D7A86">
        <w:rPr>
          <w:b w:val="0"/>
          <w:sz w:val="20"/>
        </w:rPr>
        <w:t>.</w:t>
      </w:r>
      <w:r w:rsidR="00063D15" w:rsidRPr="008D7A86">
        <w:rPr>
          <w:b w:val="0"/>
          <w:sz w:val="20"/>
          <w:vertAlign w:val="superscript"/>
        </w:rPr>
        <w:footnoteReference w:id="14"/>
      </w:r>
    </w:p>
    <w:p w:rsidR="007E7BC6" w:rsidRPr="008D7A86" w:rsidRDefault="007E7BC6">
      <w:pPr>
        <w:rPr>
          <w:rFonts w:ascii="Arial" w:eastAsia="Times New Roman" w:hAnsi="Arial" w:cs="Arial"/>
          <w:b/>
          <w:bCs/>
          <w:sz w:val="20"/>
          <w:szCs w:val="20"/>
          <w:u w:val="single"/>
        </w:rPr>
      </w:pPr>
    </w:p>
    <w:p w:rsidR="00863B20" w:rsidRPr="008D7A86" w:rsidRDefault="00063D15" w:rsidP="00255617">
      <w:pPr>
        <w:pStyle w:val="BodyText2"/>
        <w:spacing w:line="269" w:lineRule="auto"/>
        <w:jc w:val="center"/>
        <w:rPr>
          <w:sz w:val="20"/>
          <w:u w:val="single"/>
        </w:rPr>
      </w:pPr>
      <w:r w:rsidRPr="008D7A86">
        <w:rPr>
          <w:sz w:val="20"/>
          <w:u w:val="single"/>
        </w:rPr>
        <w:t>Accident Rate by Age of Driver</w:t>
      </w:r>
    </w:p>
    <w:p w:rsidR="00863B20" w:rsidRPr="008D7A86" w:rsidRDefault="006458F3" w:rsidP="00FB5CCE">
      <w:pPr>
        <w:jc w:val="center"/>
        <w:rPr>
          <w:rFonts w:ascii="Arial" w:hAnsi="Arial" w:cs="Arial"/>
        </w:rPr>
      </w:pPr>
      <w:r w:rsidRPr="008D7A86">
        <w:rPr>
          <w:rFonts w:ascii="Arial" w:hAnsi="Arial" w:cs="Arial"/>
          <w:noProof/>
          <w:lang w:eastAsia="en-AU"/>
        </w:rPr>
        <w:drawing>
          <wp:inline distT="0" distB="0" distL="0" distR="0">
            <wp:extent cx="6120130" cy="257746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120130" cy="2577461"/>
                    </a:xfrm>
                    <a:prstGeom prst="rect">
                      <a:avLst/>
                    </a:prstGeom>
                    <a:noFill/>
                    <a:ln w="9525">
                      <a:noFill/>
                      <a:miter lim="800000"/>
                      <a:headEnd/>
                      <a:tailEnd/>
                    </a:ln>
                  </pic:spPr>
                </pic:pic>
              </a:graphicData>
            </a:graphic>
          </wp:inline>
        </w:drawing>
      </w:r>
    </w:p>
    <w:p w:rsidR="00063D15" w:rsidRPr="008D7A86" w:rsidRDefault="006458F3" w:rsidP="00686470">
      <w:pPr>
        <w:rPr>
          <w:rFonts w:ascii="Arial" w:hAnsi="Arial" w:cs="Arial"/>
          <w:i/>
          <w:sz w:val="16"/>
          <w:szCs w:val="16"/>
        </w:rPr>
      </w:pPr>
      <w:r w:rsidRPr="008D7A86">
        <w:rPr>
          <w:rFonts w:ascii="Arial" w:hAnsi="Arial" w:cs="Arial"/>
          <w:i/>
          <w:sz w:val="16"/>
          <w:szCs w:val="16"/>
        </w:rPr>
        <w:t>Source: page 23 2013</w:t>
      </w:r>
      <w:r w:rsidR="00063D15" w:rsidRPr="008D7A86">
        <w:rPr>
          <w:rFonts w:ascii="Arial" w:hAnsi="Arial" w:cs="Arial"/>
          <w:i/>
          <w:sz w:val="16"/>
          <w:szCs w:val="16"/>
        </w:rPr>
        <w:t xml:space="preserve"> Major Investigation Report NTI</w:t>
      </w:r>
    </w:p>
    <w:p w:rsidR="002E226D" w:rsidRPr="008D7A86" w:rsidRDefault="002E226D" w:rsidP="00BD49FC">
      <w:pPr>
        <w:pStyle w:val="BodyText2"/>
        <w:spacing w:line="269" w:lineRule="auto"/>
        <w:rPr>
          <w:b w:val="0"/>
          <w:sz w:val="20"/>
        </w:rPr>
      </w:pPr>
    </w:p>
    <w:p w:rsidR="00BA1F1D" w:rsidRPr="008D7A86" w:rsidRDefault="00BA1F1D" w:rsidP="00BD49FC">
      <w:pPr>
        <w:pStyle w:val="BodyText2"/>
        <w:spacing w:line="269" w:lineRule="auto"/>
        <w:rPr>
          <w:b w:val="0"/>
          <w:sz w:val="20"/>
        </w:rPr>
      </w:pPr>
      <w:r w:rsidRPr="008D7A86">
        <w:rPr>
          <w:b w:val="0"/>
          <w:sz w:val="20"/>
        </w:rPr>
        <w:t xml:space="preserve">High insurance premiums </w:t>
      </w:r>
      <w:r w:rsidR="00DB4755" w:rsidRPr="008D7A86">
        <w:rPr>
          <w:b w:val="0"/>
          <w:sz w:val="20"/>
        </w:rPr>
        <w:t xml:space="preserve">and other high costs </w:t>
      </w:r>
      <w:r w:rsidR="00545CB8" w:rsidRPr="008D7A86">
        <w:rPr>
          <w:b w:val="0"/>
          <w:sz w:val="20"/>
        </w:rPr>
        <w:t>limit</w:t>
      </w:r>
      <w:r w:rsidR="008C21E6" w:rsidRPr="008D7A86">
        <w:rPr>
          <w:b w:val="0"/>
          <w:sz w:val="20"/>
        </w:rPr>
        <w:t xml:space="preserve"> the amount of in-cab training young drivers are</w:t>
      </w:r>
      <w:r w:rsidR="00255617" w:rsidRPr="008D7A86">
        <w:rPr>
          <w:b w:val="0"/>
          <w:sz w:val="20"/>
        </w:rPr>
        <w:t xml:space="preserve"> able </w:t>
      </w:r>
      <w:r w:rsidRPr="008D7A86">
        <w:rPr>
          <w:b w:val="0"/>
          <w:sz w:val="20"/>
        </w:rPr>
        <w:t xml:space="preserve">to </w:t>
      </w:r>
      <w:r w:rsidR="00DB4755" w:rsidRPr="008D7A86">
        <w:rPr>
          <w:b w:val="0"/>
          <w:sz w:val="20"/>
        </w:rPr>
        <w:t>afford</w:t>
      </w:r>
      <w:r w:rsidR="00CC4BC8" w:rsidRPr="008D7A86">
        <w:rPr>
          <w:b w:val="0"/>
          <w:sz w:val="20"/>
        </w:rPr>
        <w:t xml:space="preserve"> and undertake</w:t>
      </w:r>
      <w:r w:rsidRPr="008D7A86">
        <w:rPr>
          <w:b w:val="0"/>
          <w:sz w:val="20"/>
        </w:rPr>
        <w:t>. There may be greater opportunities for interactive simulated training</w:t>
      </w:r>
      <w:r w:rsidR="00255617" w:rsidRPr="008D7A86">
        <w:rPr>
          <w:b w:val="0"/>
          <w:sz w:val="20"/>
        </w:rPr>
        <w:t>,</w:t>
      </w:r>
      <w:r w:rsidRPr="008D7A86">
        <w:rPr>
          <w:b w:val="0"/>
          <w:sz w:val="20"/>
        </w:rPr>
        <w:t xml:space="preserve"> but </w:t>
      </w:r>
      <w:r w:rsidR="00277981" w:rsidRPr="008D7A86">
        <w:rPr>
          <w:b w:val="0"/>
          <w:sz w:val="20"/>
        </w:rPr>
        <w:t>it is unclear whether operat</w:t>
      </w:r>
      <w:r w:rsidR="00A97D79" w:rsidRPr="008D7A86">
        <w:rPr>
          <w:b w:val="0"/>
          <w:sz w:val="20"/>
        </w:rPr>
        <w:t>ors would pay for training when</w:t>
      </w:r>
      <w:r w:rsidR="00277981" w:rsidRPr="008D7A86">
        <w:rPr>
          <w:b w:val="0"/>
          <w:sz w:val="20"/>
        </w:rPr>
        <w:t xml:space="preserve"> no freight is moved. </w:t>
      </w:r>
    </w:p>
    <w:p w:rsidR="00277981" w:rsidRPr="008D7A86" w:rsidRDefault="00277981" w:rsidP="00BD49FC">
      <w:pPr>
        <w:pStyle w:val="BodyText2"/>
        <w:spacing w:line="269" w:lineRule="auto"/>
        <w:rPr>
          <w:b w:val="0"/>
          <w:sz w:val="20"/>
        </w:rPr>
      </w:pPr>
    </w:p>
    <w:p w:rsidR="004A325F" w:rsidRPr="008D7A86" w:rsidRDefault="00686470" w:rsidP="00BD49FC">
      <w:pPr>
        <w:pStyle w:val="BodyText2"/>
        <w:spacing w:line="269" w:lineRule="auto"/>
        <w:rPr>
          <w:b w:val="0"/>
          <w:sz w:val="20"/>
        </w:rPr>
      </w:pPr>
      <w:r w:rsidRPr="008D7A86">
        <w:rPr>
          <w:b w:val="0"/>
          <w:sz w:val="20"/>
        </w:rPr>
        <w:t xml:space="preserve">Drivers who undergo advanced competency based training should be rewarded for their efforts </w:t>
      </w:r>
      <w:r w:rsidR="00255617" w:rsidRPr="008D7A86">
        <w:rPr>
          <w:b w:val="0"/>
          <w:sz w:val="20"/>
        </w:rPr>
        <w:t xml:space="preserve">with </w:t>
      </w:r>
      <w:r w:rsidR="00277981" w:rsidRPr="008D7A86">
        <w:rPr>
          <w:b w:val="0"/>
          <w:sz w:val="20"/>
        </w:rPr>
        <w:t xml:space="preserve">reduced insurance premiums, as is custom with advanced competency training in light vehicles when </w:t>
      </w:r>
      <w:r w:rsidR="00545CB8" w:rsidRPr="008D7A86">
        <w:rPr>
          <w:b w:val="0"/>
          <w:sz w:val="20"/>
        </w:rPr>
        <w:t>a driver obtains a driver</w:t>
      </w:r>
      <w:r w:rsidR="00CC4BC8" w:rsidRPr="008D7A86">
        <w:rPr>
          <w:b w:val="0"/>
          <w:sz w:val="20"/>
        </w:rPr>
        <w:t>’</w:t>
      </w:r>
      <w:r w:rsidR="00545CB8" w:rsidRPr="008D7A86">
        <w:rPr>
          <w:b w:val="0"/>
          <w:sz w:val="20"/>
        </w:rPr>
        <w:t xml:space="preserve">s license. </w:t>
      </w:r>
      <w:bookmarkStart w:id="59" w:name="_Toc334102272"/>
      <w:bookmarkStart w:id="60" w:name="_Toc334102580"/>
      <w:bookmarkStart w:id="61" w:name="_Toc334104077"/>
      <w:bookmarkStart w:id="62" w:name="_Toc334107353"/>
      <w:bookmarkStart w:id="63" w:name="_Toc334178294"/>
      <w:bookmarkStart w:id="64" w:name="_Toc334434991"/>
      <w:bookmarkStart w:id="65" w:name="_Toc334602264"/>
      <w:bookmarkStart w:id="66" w:name="_Toc334625124"/>
      <w:bookmarkStart w:id="67" w:name="_Toc334691801"/>
      <w:bookmarkStart w:id="68" w:name="_Toc334702010"/>
      <w:bookmarkEnd w:id="59"/>
      <w:bookmarkEnd w:id="60"/>
      <w:bookmarkEnd w:id="61"/>
      <w:bookmarkEnd w:id="62"/>
      <w:bookmarkEnd w:id="63"/>
      <w:bookmarkEnd w:id="64"/>
      <w:bookmarkEnd w:id="65"/>
      <w:bookmarkEnd w:id="66"/>
      <w:bookmarkEnd w:id="67"/>
      <w:bookmarkEnd w:id="68"/>
    </w:p>
    <w:p w:rsidR="004A325F" w:rsidRPr="008D7A86" w:rsidRDefault="004A325F" w:rsidP="00BD49FC">
      <w:pPr>
        <w:pStyle w:val="BodyText2"/>
        <w:spacing w:line="269" w:lineRule="auto"/>
        <w:rPr>
          <w:b w:val="0"/>
          <w:sz w:val="20"/>
        </w:rPr>
      </w:pPr>
    </w:p>
    <w:p w:rsidR="002542D1" w:rsidRPr="008D7A86" w:rsidRDefault="002542D1" w:rsidP="00BD49FC">
      <w:pPr>
        <w:pStyle w:val="ATAHeading2"/>
        <w:ind w:left="851" w:hanging="851"/>
        <w:rPr>
          <w:sz w:val="24"/>
        </w:rPr>
      </w:pPr>
      <w:bookmarkStart w:id="69" w:name="_Toc334178237"/>
      <w:bookmarkStart w:id="70" w:name="_Toc374601989"/>
      <w:bookmarkEnd w:id="69"/>
      <w:r w:rsidRPr="008D7A86">
        <w:rPr>
          <w:sz w:val="24"/>
        </w:rPr>
        <w:t xml:space="preserve">High </w:t>
      </w:r>
      <w:r w:rsidRPr="008D7A86">
        <w:rPr>
          <w:sz w:val="22"/>
        </w:rPr>
        <w:t>responsibility</w:t>
      </w:r>
      <w:bookmarkEnd w:id="70"/>
    </w:p>
    <w:p w:rsidR="00564DAA" w:rsidRPr="008D7A86" w:rsidRDefault="008C21E6" w:rsidP="00BD49FC">
      <w:pPr>
        <w:pStyle w:val="BodyText2"/>
        <w:spacing w:line="269" w:lineRule="auto"/>
        <w:rPr>
          <w:rFonts w:eastAsia="Calibri"/>
          <w:b w:val="0"/>
          <w:bCs w:val="0"/>
          <w:sz w:val="20"/>
          <w:lang w:eastAsia="en-AU"/>
        </w:rPr>
      </w:pPr>
      <w:r w:rsidRPr="008D7A86">
        <w:rPr>
          <w:b w:val="0"/>
          <w:sz w:val="20"/>
        </w:rPr>
        <w:t>The industry is subject</w:t>
      </w:r>
      <w:r w:rsidR="00DD536D" w:rsidRPr="008D7A86">
        <w:rPr>
          <w:b w:val="0"/>
          <w:sz w:val="20"/>
        </w:rPr>
        <w:t xml:space="preserve"> to increasing</w:t>
      </w:r>
      <w:r w:rsidR="00277981" w:rsidRPr="008D7A86">
        <w:rPr>
          <w:b w:val="0"/>
          <w:sz w:val="20"/>
        </w:rPr>
        <w:t xml:space="preserve"> compliance </w:t>
      </w:r>
      <w:r w:rsidR="00DD536D" w:rsidRPr="008D7A86">
        <w:rPr>
          <w:b w:val="0"/>
          <w:sz w:val="20"/>
        </w:rPr>
        <w:t xml:space="preserve">regulation. Chain of responsibility and fatigue management </w:t>
      </w:r>
      <w:r w:rsidR="00846848" w:rsidRPr="008D7A86">
        <w:rPr>
          <w:b w:val="0"/>
          <w:sz w:val="20"/>
        </w:rPr>
        <w:t>affects</w:t>
      </w:r>
      <w:r w:rsidR="00DD536D" w:rsidRPr="008D7A86">
        <w:rPr>
          <w:b w:val="0"/>
          <w:sz w:val="20"/>
        </w:rPr>
        <w:t xml:space="preserve"> all areas of the trucking business</w:t>
      </w:r>
      <w:r w:rsidR="00277981" w:rsidRPr="008D7A86">
        <w:rPr>
          <w:b w:val="0"/>
          <w:sz w:val="20"/>
        </w:rPr>
        <w:t>,</w:t>
      </w:r>
      <w:r w:rsidR="00DD536D" w:rsidRPr="008D7A86">
        <w:rPr>
          <w:b w:val="0"/>
          <w:sz w:val="20"/>
        </w:rPr>
        <w:t xml:space="preserve"> meaning </w:t>
      </w:r>
      <w:r w:rsidR="00255617" w:rsidRPr="008D7A86">
        <w:rPr>
          <w:b w:val="0"/>
          <w:sz w:val="20"/>
        </w:rPr>
        <w:t xml:space="preserve">from </w:t>
      </w:r>
      <w:r w:rsidR="00DD536D" w:rsidRPr="008D7A86">
        <w:rPr>
          <w:b w:val="0"/>
          <w:sz w:val="20"/>
        </w:rPr>
        <w:t>the manager down to the driver</w:t>
      </w:r>
      <w:r w:rsidR="00545CB8" w:rsidRPr="008D7A86">
        <w:rPr>
          <w:b w:val="0"/>
          <w:sz w:val="20"/>
        </w:rPr>
        <w:t>,</w:t>
      </w:r>
      <w:r w:rsidR="00DD536D" w:rsidRPr="008D7A86">
        <w:rPr>
          <w:b w:val="0"/>
          <w:sz w:val="20"/>
        </w:rPr>
        <w:t xml:space="preserve"> </w:t>
      </w:r>
      <w:r w:rsidR="00255617" w:rsidRPr="008D7A86">
        <w:rPr>
          <w:b w:val="0"/>
          <w:sz w:val="20"/>
        </w:rPr>
        <w:t xml:space="preserve">there are </w:t>
      </w:r>
      <w:r w:rsidR="00DD536D" w:rsidRPr="008D7A86">
        <w:rPr>
          <w:b w:val="0"/>
          <w:sz w:val="20"/>
        </w:rPr>
        <w:t xml:space="preserve">huge compliance </w:t>
      </w:r>
      <w:r w:rsidR="00255617" w:rsidRPr="008D7A86">
        <w:rPr>
          <w:b w:val="0"/>
          <w:sz w:val="20"/>
        </w:rPr>
        <w:t xml:space="preserve">requirements </w:t>
      </w:r>
      <w:r w:rsidR="00DD536D" w:rsidRPr="008D7A86">
        <w:rPr>
          <w:b w:val="0"/>
          <w:sz w:val="20"/>
        </w:rPr>
        <w:t>on every operation the</w:t>
      </w:r>
      <w:r w:rsidR="00277981" w:rsidRPr="008D7A86">
        <w:rPr>
          <w:b w:val="0"/>
          <w:sz w:val="20"/>
        </w:rPr>
        <w:t>y carry out</w:t>
      </w:r>
      <w:r w:rsidR="00DD536D" w:rsidRPr="008D7A86">
        <w:rPr>
          <w:b w:val="0"/>
          <w:sz w:val="20"/>
        </w:rPr>
        <w:t>. Improving the safety and accountabili</w:t>
      </w:r>
      <w:r w:rsidR="00277981" w:rsidRPr="008D7A86">
        <w:rPr>
          <w:b w:val="0"/>
          <w:sz w:val="20"/>
        </w:rPr>
        <w:t>ty of the industry is important. H</w:t>
      </w:r>
      <w:r w:rsidR="00DD536D" w:rsidRPr="008D7A86">
        <w:rPr>
          <w:b w:val="0"/>
          <w:sz w:val="20"/>
        </w:rPr>
        <w:t>owever</w:t>
      </w:r>
      <w:r w:rsidR="00277981" w:rsidRPr="008D7A86">
        <w:rPr>
          <w:b w:val="0"/>
          <w:sz w:val="20"/>
        </w:rPr>
        <w:t>,</w:t>
      </w:r>
      <w:r w:rsidR="00DD536D" w:rsidRPr="008D7A86">
        <w:rPr>
          <w:b w:val="0"/>
          <w:sz w:val="20"/>
        </w:rPr>
        <w:t xml:space="preserve"> the </w:t>
      </w:r>
      <w:r w:rsidR="00A323BD" w:rsidRPr="008D7A86">
        <w:rPr>
          <w:b w:val="0"/>
          <w:sz w:val="20"/>
        </w:rPr>
        <w:t xml:space="preserve">gradual </w:t>
      </w:r>
      <w:r w:rsidR="00DD536D" w:rsidRPr="008D7A86">
        <w:rPr>
          <w:b w:val="0"/>
          <w:sz w:val="20"/>
        </w:rPr>
        <w:t xml:space="preserve">increase in </w:t>
      </w:r>
      <w:r w:rsidR="00A323BD" w:rsidRPr="008D7A86">
        <w:rPr>
          <w:b w:val="0"/>
          <w:sz w:val="20"/>
        </w:rPr>
        <w:t xml:space="preserve">regulatory </w:t>
      </w:r>
      <w:r w:rsidR="00DD536D" w:rsidRPr="008D7A86">
        <w:rPr>
          <w:b w:val="0"/>
          <w:sz w:val="20"/>
        </w:rPr>
        <w:t>paperwork and compliance</w:t>
      </w:r>
      <w:r w:rsidR="00A323BD" w:rsidRPr="008D7A86">
        <w:rPr>
          <w:b w:val="0"/>
          <w:sz w:val="20"/>
        </w:rPr>
        <w:t xml:space="preserve"> processes</w:t>
      </w:r>
      <w:r w:rsidR="00DD536D" w:rsidRPr="008D7A86">
        <w:rPr>
          <w:b w:val="0"/>
          <w:sz w:val="20"/>
        </w:rPr>
        <w:t xml:space="preserve"> is likely to put potential workers off</w:t>
      </w:r>
      <w:r w:rsidR="00255617" w:rsidRPr="008D7A86">
        <w:rPr>
          <w:b w:val="0"/>
          <w:sz w:val="20"/>
        </w:rPr>
        <w:t>,</w:t>
      </w:r>
      <w:r w:rsidR="00DD536D" w:rsidRPr="008D7A86">
        <w:rPr>
          <w:b w:val="0"/>
          <w:sz w:val="20"/>
        </w:rPr>
        <w:t xml:space="preserve"> and </w:t>
      </w:r>
      <w:r w:rsidR="00A323BD" w:rsidRPr="008D7A86">
        <w:rPr>
          <w:b w:val="0"/>
          <w:sz w:val="20"/>
        </w:rPr>
        <w:t xml:space="preserve">it also </w:t>
      </w:r>
      <w:r w:rsidR="00DD536D" w:rsidRPr="008D7A86">
        <w:rPr>
          <w:b w:val="0"/>
          <w:sz w:val="20"/>
        </w:rPr>
        <w:t xml:space="preserve">burdens current workers </w:t>
      </w:r>
      <w:r w:rsidR="00A323BD" w:rsidRPr="008D7A86">
        <w:rPr>
          <w:b w:val="0"/>
          <w:sz w:val="20"/>
        </w:rPr>
        <w:t>with</w:t>
      </w:r>
      <w:r w:rsidR="00DD536D" w:rsidRPr="008D7A86">
        <w:rPr>
          <w:b w:val="0"/>
          <w:sz w:val="20"/>
        </w:rPr>
        <w:t xml:space="preserve"> extra paperwork.</w:t>
      </w:r>
      <w:r w:rsidR="00564DAA" w:rsidRPr="008D7A86">
        <w:rPr>
          <w:rFonts w:eastAsia="Calibri"/>
          <w:b w:val="0"/>
          <w:bCs w:val="0"/>
          <w:sz w:val="20"/>
          <w:lang w:eastAsia="en-AU"/>
        </w:rPr>
        <w:t xml:space="preserve"> </w:t>
      </w:r>
    </w:p>
    <w:p w:rsidR="00564DAA" w:rsidRPr="008D7A86" w:rsidRDefault="00564DAA" w:rsidP="00BD49FC">
      <w:pPr>
        <w:pStyle w:val="BodyText2"/>
        <w:spacing w:line="269" w:lineRule="auto"/>
        <w:rPr>
          <w:rFonts w:eastAsia="Calibri"/>
          <w:b w:val="0"/>
          <w:bCs w:val="0"/>
          <w:sz w:val="20"/>
          <w:lang w:eastAsia="en-AU"/>
        </w:rPr>
      </w:pPr>
    </w:p>
    <w:p w:rsidR="000D7CD4" w:rsidRPr="008D7A86" w:rsidRDefault="00564DAA" w:rsidP="00BD49FC">
      <w:pPr>
        <w:pStyle w:val="BodyText2"/>
        <w:spacing w:line="269" w:lineRule="auto"/>
        <w:rPr>
          <w:b w:val="0"/>
          <w:sz w:val="20"/>
        </w:rPr>
      </w:pPr>
      <w:r w:rsidRPr="008D7A86">
        <w:rPr>
          <w:b w:val="0"/>
          <w:sz w:val="20"/>
        </w:rPr>
        <w:t xml:space="preserve">Additionally, there is </w:t>
      </w:r>
      <w:r w:rsidR="00A323BD" w:rsidRPr="008D7A86">
        <w:rPr>
          <w:b w:val="0"/>
          <w:sz w:val="20"/>
        </w:rPr>
        <w:t xml:space="preserve">an </w:t>
      </w:r>
      <w:r w:rsidRPr="008D7A86">
        <w:rPr>
          <w:b w:val="0"/>
          <w:sz w:val="20"/>
        </w:rPr>
        <w:t xml:space="preserve">increasingly higher demand for literacy skills to perform satisfactorily in the industry. The work diary which each driver </w:t>
      </w:r>
      <w:r w:rsidR="00A323BD" w:rsidRPr="008D7A86">
        <w:rPr>
          <w:b w:val="0"/>
          <w:sz w:val="20"/>
        </w:rPr>
        <w:t>must</w:t>
      </w:r>
      <w:r w:rsidRPr="008D7A86">
        <w:rPr>
          <w:b w:val="0"/>
          <w:sz w:val="20"/>
        </w:rPr>
        <w:t xml:space="preserve"> correctly fill in </w:t>
      </w:r>
      <w:r w:rsidR="00A323BD" w:rsidRPr="008D7A86">
        <w:rPr>
          <w:b w:val="0"/>
          <w:sz w:val="20"/>
        </w:rPr>
        <w:t>to comply</w:t>
      </w:r>
      <w:r w:rsidRPr="008D7A86">
        <w:rPr>
          <w:b w:val="0"/>
          <w:sz w:val="20"/>
        </w:rPr>
        <w:t xml:space="preserve"> with </w:t>
      </w:r>
      <w:r w:rsidR="00A323BD" w:rsidRPr="008D7A86">
        <w:rPr>
          <w:b w:val="0"/>
          <w:sz w:val="20"/>
        </w:rPr>
        <w:t xml:space="preserve">legal </w:t>
      </w:r>
      <w:r w:rsidRPr="008D7A86">
        <w:rPr>
          <w:b w:val="0"/>
          <w:sz w:val="20"/>
        </w:rPr>
        <w:t>working</w:t>
      </w:r>
      <w:r w:rsidR="00A323BD" w:rsidRPr="008D7A86">
        <w:rPr>
          <w:b w:val="0"/>
          <w:sz w:val="20"/>
        </w:rPr>
        <w:t xml:space="preserve"> and rest</w:t>
      </w:r>
      <w:r w:rsidRPr="008D7A86">
        <w:rPr>
          <w:b w:val="0"/>
          <w:sz w:val="20"/>
        </w:rPr>
        <w:t xml:space="preserve"> hour</w:t>
      </w:r>
      <w:r w:rsidR="00A323BD" w:rsidRPr="008D7A86">
        <w:rPr>
          <w:b w:val="0"/>
          <w:sz w:val="20"/>
        </w:rPr>
        <w:t xml:space="preserve"> rule</w:t>
      </w:r>
      <w:r w:rsidRPr="008D7A86">
        <w:rPr>
          <w:b w:val="0"/>
          <w:sz w:val="20"/>
        </w:rPr>
        <w:t xml:space="preserve">s, has been rated 4 out of 5 in terms of the </w:t>
      </w:r>
      <w:r w:rsidR="006331D5" w:rsidRPr="008D7A86">
        <w:rPr>
          <w:b w:val="0"/>
          <w:sz w:val="20"/>
        </w:rPr>
        <w:t>English</w:t>
      </w:r>
      <w:r w:rsidRPr="008D7A86">
        <w:rPr>
          <w:b w:val="0"/>
          <w:sz w:val="20"/>
        </w:rPr>
        <w:t xml:space="preserve"> </w:t>
      </w:r>
      <w:r w:rsidR="00A323BD" w:rsidRPr="008D7A86">
        <w:rPr>
          <w:b w:val="0"/>
          <w:sz w:val="20"/>
        </w:rPr>
        <w:t xml:space="preserve">language </w:t>
      </w:r>
      <w:r w:rsidRPr="008D7A86">
        <w:rPr>
          <w:b w:val="0"/>
          <w:sz w:val="20"/>
        </w:rPr>
        <w:t xml:space="preserve">skills required to complete it. </w:t>
      </w:r>
      <w:r w:rsidR="00DD536D" w:rsidRPr="008D7A86">
        <w:rPr>
          <w:b w:val="0"/>
          <w:sz w:val="20"/>
        </w:rPr>
        <w:t xml:space="preserve"> </w:t>
      </w:r>
    </w:p>
    <w:p w:rsidR="0059482D" w:rsidRPr="008D7A86" w:rsidRDefault="0059482D" w:rsidP="00B92C39">
      <w:pPr>
        <w:pStyle w:val="RecommendationStyle2"/>
        <w:spacing w:line="269" w:lineRule="auto"/>
        <w:jc w:val="left"/>
        <w:rPr>
          <w:color w:val="000000" w:themeColor="text1"/>
        </w:rPr>
      </w:pPr>
      <w:bookmarkStart w:id="71" w:name="_Toc334102274"/>
      <w:bookmarkStart w:id="72" w:name="_Toc334102582"/>
      <w:bookmarkStart w:id="73" w:name="_Toc334104079"/>
      <w:bookmarkStart w:id="74" w:name="_Toc334107355"/>
      <w:bookmarkStart w:id="75" w:name="_Toc334178296"/>
      <w:bookmarkStart w:id="76" w:name="_Toc334434993"/>
      <w:bookmarkStart w:id="77" w:name="_Toc334602266"/>
      <w:bookmarkStart w:id="78" w:name="_Toc334625126"/>
      <w:bookmarkStart w:id="79" w:name="_Toc334691803"/>
      <w:bookmarkStart w:id="80" w:name="_Toc334702012"/>
      <w:bookmarkEnd w:id="71"/>
      <w:bookmarkEnd w:id="72"/>
      <w:bookmarkEnd w:id="73"/>
      <w:bookmarkEnd w:id="74"/>
      <w:bookmarkEnd w:id="75"/>
      <w:bookmarkEnd w:id="76"/>
      <w:bookmarkEnd w:id="77"/>
      <w:bookmarkEnd w:id="78"/>
      <w:bookmarkEnd w:id="79"/>
      <w:bookmarkEnd w:id="80"/>
    </w:p>
    <w:p w:rsidR="002542D1" w:rsidRPr="008D7A86" w:rsidRDefault="002542D1" w:rsidP="00BD49FC">
      <w:pPr>
        <w:pStyle w:val="ATAHeading2"/>
        <w:ind w:left="851" w:hanging="851"/>
        <w:rPr>
          <w:sz w:val="24"/>
        </w:rPr>
      </w:pPr>
      <w:bookmarkStart w:id="81" w:name="_Toc334178239"/>
      <w:bookmarkStart w:id="82" w:name="_Toc374601990"/>
      <w:bookmarkEnd w:id="81"/>
      <w:r w:rsidRPr="008D7A86">
        <w:rPr>
          <w:sz w:val="24"/>
        </w:rPr>
        <w:t>Health problems</w:t>
      </w:r>
      <w:bookmarkEnd w:id="82"/>
    </w:p>
    <w:p w:rsidR="001D2D61" w:rsidRPr="008D7A86" w:rsidRDefault="00B21270" w:rsidP="00BD49FC">
      <w:pPr>
        <w:pStyle w:val="BodyText2"/>
        <w:spacing w:line="269" w:lineRule="auto"/>
        <w:rPr>
          <w:b w:val="0"/>
          <w:sz w:val="20"/>
        </w:rPr>
      </w:pPr>
      <w:r w:rsidRPr="008D7A86">
        <w:rPr>
          <w:b w:val="0"/>
          <w:sz w:val="20"/>
        </w:rPr>
        <w:t xml:space="preserve">The sedentary lifestyle </w:t>
      </w:r>
      <w:r w:rsidR="00255617" w:rsidRPr="008D7A86">
        <w:rPr>
          <w:b w:val="0"/>
          <w:sz w:val="20"/>
        </w:rPr>
        <w:t>of a truck driver</w:t>
      </w:r>
      <w:r w:rsidR="008C21E6" w:rsidRPr="008D7A86">
        <w:rPr>
          <w:b w:val="0"/>
          <w:sz w:val="20"/>
        </w:rPr>
        <w:t xml:space="preserve"> can</w:t>
      </w:r>
      <w:r w:rsidR="00255617" w:rsidRPr="008D7A86">
        <w:rPr>
          <w:b w:val="0"/>
          <w:sz w:val="20"/>
        </w:rPr>
        <w:t xml:space="preserve"> </w:t>
      </w:r>
      <w:r w:rsidR="008C21E6" w:rsidRPr="008D7A86">
        <w:rPr>
          <w:b w:val="0"/>
          <w:sz w:val="20"/>
        </w:rPr>
        <w:t>contribute</w:t>
      </w:r>
      <w:r w:rsidR="00277981" w:rsidRPr="008D7A86">
        <w:rPr>
          <w:b w:val="0"/>
          <w:sz w:val="20"/>
        </w:rPr>
        <w:t xml:space="preserve"> to health problems. F</w:t>
      </w:r>
      <w:r w:rsidRPr="008D7A86">
        <w:rPr>
          <w:b w:val="0"/>
          <w:sz w:val="20"/>
        </w:rPr>
        <w:t xml:space="preserve">acilities provided at truck stops or on the road are limited and often unhealthy. </w:t>
      </w:r>
      <w:r w:rsidR="001D2D61" w:rsidRPr="008D7A86">
        <w:rPr>
          <w:b w:val="0"/>
          <w:sz w:val="20"/>
        </w:rPr>
        <w:t xml:space="preserve">This increases the </w:t>
      </w:r>
      <w:r w:rsidR="00402138" w:rsidRPr="008D7A86">
        <w:rPr>
          <w:b w:val="0"/>
          <w:sz w:val="20"/>
        </w:rPr>
        <w:t xml:space="preserve">long-term </w:t>
      </w:r>
      <w:r w:rsidR="001D2D61" w:rsidRPr="008D7A86">
        <w:rPr>
          <w:b w:val="0"/>
          <w:sz w:val="20"/>
        </w:rPr>
        <w:t xml:space="preserve">risk of serious health issues like heart disease and diabetes. The </w:t>
      </w:r>
      <w:r w:rsidR="00774FE0" w:rsidRPr="008D7A86">
        <w:rPr>
          <w:b w:val="0"/>
          <w:sz w:val="20"/>
        </w:rPr>
        <w:t>prevalence</w:t>
      </w:r>
      <w:r w:rsidR="001D2D61" w:rsidRPr="008D7A86">
        <w:rPr>
          <w:b w:val="0"/>
          <w:sz w:val="20"/>
        </w:rPr>
        <w:t xml:space="preserve"> of sleep </w:t>
      </w:r>
      <w:r w:rsidR="00774FE0" w:rsidRPr="008D7A86">
        <w:rPr>
          <w:b w:val="0"/>
          <w:sz w:val="20"/>
        </w:rPr>
        <w:t>apnoea</w:t>
      </w:r>
      <w:r w:rsidR="001D2D61" w:rsidRPr="008D7A86">
        <w:rPr>
          <w:b w:val="0"/>
          <w:sz w:val="20"/>
        </w:rPr>
        <w:t xml:space="preserve"> in the </w:t>
      </w:r>
      <w:r w:rsidR="00774FE0" w:rsidRPr="008D7A86">
        <w:rPr>
          <w:b w:val="0"/>
          <w:sz w:val="20"/>
        </w:rPr>
        <w:t>industry</w:t>
      </w:r>
      <w:r w:rsidR="001D2D61" w:rsidRPr="008D7A86">
        <w:rPr>
          <w:b w:val="0"/>
          <w:sz w:val="20"/>
        </w:rPr>
        <w:t xml:space="preserve"> is of huge concern for fatigue management and the </w:t>
      </w:r>
      <w:r w:rsidR="00402138" w:rsidRPr="008D7A86">
        <w:rPr>
          <w:b w:val="0"/>
          <w:sz w:val="20"/>
        </w:rPr>
        <w:t xml:space="preserve">ongoing </w:t>
      </w:r>
      <w:r w:rsidR="001D2D61" w:rsidRPr="008D7A86">
        <w:rPr>
          <w:b w:val="0"/>
          <w:sz w:val="20"/>
        </w:rPr>
        <w:t xml:space="preserve">health </w:t>
      </w:r>
      <w:r w:rsidR="00402138" w:rsidRPr="008D7A86">
        <w:rPr>
          <w:b w:val="0"/>
          <w:sz w:val="20"/>
        </w:rPr>
        <w:t xml:space="preserve">and well-being </w:t>
      </w:r>
      <w:r w:rsidR="001D2D61" w:rsidRPr="008D7A86">
        <w:rPr>
          <w:b w:val="0"/>
          <w:sz w:val="20"/>
        </w:rPr>
        <w:t>of drivers.</w:t>
      </w:r>
    </w:p>
    <w:p w:rsidR="001D2D61" w:rsidRPr="008D7A86" w:rsidRDefault="001D2D61" w:rsidP="00BD49FC">
      <w:pPr>
        <w:pStyle w:val="BodyText2"/>
        <w:spacing w:line="269" w:lineRule="auto"/>
        <w:rPr>
          <w:b w:val="0"/>
          <w:sz w:val="20"/>
        </w:rPr>
      </w:pPr>
    </w:p>
    <w:p w:rsidR="00277981" w:rsidRPr="008D7A86" w:rsidRDefault="00277981" w:rsidP="00BD49FC">
      <w:pPr>
        <w:pStyle w:val="BodyText2"/>
        <w:spacing w:line="269" w:lineRule="auto"/>
        <w:rPr>
          <w:b w:val="0"/>
          <w:sz w:val="20"/>
        </w:rPr>
      </w:pPr>
      <w:r w:rsidRPr="008D7A86">
        <w:rPr>
          <w:b w:val="0"/>
          <w:sz w:val="20"/>
        </w:rPr>
        <w:lastRenderedPageBreak/>
        <w:t xml:space="preserve">Sleep </w:t>
      </w:r>
      <w:r w:rsidR="001B5390" w:rsidRPr="008D7A86">
        <w:rPr>
          <w:b w:val="0"/>
          <w:sz w:val="20"/>
        </w:rPr>
        <w:t>apnoea and</w:t>
      </w:r>
      <w:r w:rsidR="00402138" w:rsidRPr="008D7A86">
        <w:rPr>
          <w:b w:val="0"/>
          <w:sz w:val="20"/>
        </w:rPr>
        <w:t xml:space="preserve"> other sleep disorders are</w:t>
      </w:r>
      <w:r w:rsidRPr="008D7A86">
        <w:rPr>
          <w:b w:val="0"/>
          <w:sz w:val="20"/>
        </w:rPr>
        <w:t xml:space="preserve"> being addressed in the i</w:t>
      </w:r>
      <w:r w:rsidR="008C21E6" w:rsidRPr="008D7A86">
        <w:rPr>
          <w:b w:val="0"/>
          <w:sz w:val="20"/>
        </w:rPr>
        <w:t xml:space="preserve">ndustry with </w:t>
      </w:r>
      <w:r w:rsidR="00402138" w:rsidRPr="008D7A86">
        <w:rPr>
          <w:b w:val="0"/>
          <w:sz w:val="20"/>
        </w:rPr>
        <w:t xml:space="preserve">many </w:t>
      </w:r>
      <w:r w:rsidR="008C21E6" w:rsidRPr="008D7A86">
        <w:rPr>
          <w:b w:val="0"/>
          <w:sz w:val="20"/>
        </w:rPr>
        <w:t>managers encouraging</w:t>
      </w:r>
      <w:r w:rsidRPr="008D7A86">
        <w:rPr>
          <w:b w:val="0"/>
          <w:sz w:val="20"/>
        </w:rPr>
        <w:t xml:space="preserve"> their workers </w:t>
      </w:r>
      <w:r w:rsidR="008C21E6" w:rsidRPr="008D7A86">
        <w:rPr>
          <w:b w:val="0"/>
          <w:sz w:val="20"/>
        </w:rPr>
        <w:t>to be</w:t>
      </w:r>
      <w:r w:rsidRPr="008D7A86">
        <w:rPr>
          <w:b w:val="0"/>
          <w:sz w:val="20"/>
        </w:rPr>
        <w:t xml:space="preserve"> tested</w:t>
      </w:r>
      <w:r w:rsidR="00402138" w:rsidRPr="008D7A86">
        <w:rPr>
          <w:b w:val="0"/>
          <w:sz w:val="20"/>
        </w:rPr>
        <w:t>. H</w:t>
      </w:r>
      <w:r w:rsidRPr="008D7A86">
        <w:rPr>
          <w:b w:val="0"/>
          <w:sz w:val="20"/>
        </w:rPr>
        <w:t xml:space="preserve">owever, waiting periods for testing can be long and workers could be </w:t>
      </w:r>
      <w:r w:rsidR="00402138" w:rsidRPr="008D7A86">
        <w:rPr>
          <w:b w:val="0"/>
          <w:sz w:val="20"/>
        </w:rPr>
        <w:t xml:space="preserve">prevented </w:t>
      </w:r>
      <w:r w:rsidR="00255617" w:rsidRPr="008D7A86">
        <w:rPr>
          <w:b w:val="0"/>
          <w:sz w:val="20"/>
        </w:rPr>
        <w:t xml:space="preserve">by road agencies or employers </w:t>
      </w:r>
      <w:r w:rsidR="00402138" w:rsidRPr="008D7A86">
        <w:rPr>
          <w:b w:val="0"/>
          <w:sz w:val="20"/>
        </w:rPr>
        <w:t xml:space="preserve">from working </w:t>
      </w:r>
      <w:r w:rsidRPr="008D7A86">
        <w:rPr>
          <w:b w:val="0"/>
          <w:sz w:val="20"/>
        </w:rPr>
        <w:t xml:space="preserve">until the </w:t>
      </w:r>
      <w:r w:rsidR="00402138" w:rsidRPr="008D7A86">
        <w:rPr>
          <w:b w:val="0"/>
          <w:sz w:val="20"/>
        </w:rPr>
        <w:t xml:space="preserve">test </w:t>
      </w:r>
      <w:r w:rsidRPr="008D7A86">
        <w:rPr>
          <w:b w:val="0"/>
          <w:sz w:val="20"/>
        </w:rPr>
        <w:t xml:space="preserve">results </w:t>
      </w:r>
      <w:r w:rsidR="00402138" w:rsidRPr="008D7A86">
        <w:rPr>
          <w:b w:val="0"/>
          <w:sz w:val="20"/>
        </w:rPr>
        <w:t>are available</w:t>
      </w:r>
      <w:r w:rsidRPr="008D7A86">
        <w:rPr>
          <w:b w:val="0"/>
          <w:sz w:val="20"/>
        </w:rPr>
        <w:t xml:space="preserve">. </w:t>
      </w:r>
    </w:p>
    <w:p w:rsidR="00277981" w:rsidRPr="008D7A86" w:rsidRDefault="00277981" w:rsidP="00BD49FC">
      <w:pPr>
        <w:pStyle w:val="BodyText2"/>
        <w:spacing w:line="269" w:lineRule="auto"/>
        <w:rPr>
          <w:b w:val="0"/>
          <w:sz w:val="20"/>
        </w:rPr>
      </w:pPr>
    </w:p>
    <w:p w:rsidR="00A023EA" w:rsidRPr="008D7A86" w:rsidRDefault="00402138" w:rsidP="00BD49FC">
      <w:pPr>
        <w:pStyle w:val="BodyText2"/>
        <w:spacing w:line="269" w:lineRule="auto"/>
        <w:rPr>
          <w:b w:val="0"/>
          <w:sz w:val="20"/>
        </w:rPr>
      </w:pPr>
      <w:r w:rsidRPr="008D7A86">
        <w:rPr>
          <w:b w:val="0"/>
          <w:sz w:val="20"/>
        </w:rPr>
        <w:t>Drivers typically undertake limited</w:t>
      </w:r>
      <w:r w:rsidR="008C21E6" w:rsidRPr="008D7A86">
        <w:rPr>
          <w:b w:val="0"/>
          <w:sz w:val="20"/>
        </w:rPr>
        <w:t xml:space="preserve"> exercise and</w:t>
      </w:r>
      <w:r w:rsidR="00B21270" w:rsidRPr="008D7A86">
        <w:rPr>
          <w:b w:val="0"/>
          <w:sz w:val="20"/>
        </w:rPr>
        <w:t xml:space="preserve"> long </w:t>
      </w:r>
      <w:r w:rsidR="008C21E6" w:rsidRPr="008D7A86">
        <w:rPr>
          <w:b w:val="0"/>
          <w:sz w:val="20"/>
        </w:rPr>
        <w:t xml:space="preserve">working hours </w:t>
      </w:r>
      <w:r w:rsidRPr="008D7A86">
        <w:rPr>
          <w:b w:val="0"/>
          <w:sz w:val="20"/>
        </w:rPr>
        <w:t xml:space="preserve">can </w:t>
      </w:r>
      <w:r w:rsidR="008C21E6" w:rsidRPr="008D7A86">
        <w:rPr>
          <w:b w:val="0"/>
          <w:sz w:val="20"/>
        </w:rPr>
        <w:t>reduce the</w:t>
      </w:r>
      <w:r w:rsidRPr="008D7A86">
        <w:rPr>
          <w:b w:val="0"/>
          <w:sz w:val="20"/>
        </w:rPr>
        <w:t>ir</w:t>
      </w:r>
      <w:r w:rsidR="008C21E6" w:rsidRPr="008D7A86">
        <w:rPr>
          <w:b w:val="0"/>
          <w:sz w:val="20"/>
        </w:rPr>
        <w:t xml:space="preserve"> </w:t>
      </w:r>
      <w:r w:rsidR="001D2D61" w:rsidRPr="008D7A86">
        <w:rPr>
          <w:b w:val="0"/>
          <w:sz w:val="20"/>
        </w:rPr>
        <w:t xml:space="preserve">motivation to </w:t>
      </w:r>
      <w:r w:rsidR="00255617" w:rsidRPr="008D7A86">
        <w:rPr>
          <w:b w:val="0"/>
          <w:sz w:val="20"/>
        </w:rPr>
        <w:t xml:space="preserve">undertake </w:t>
      </w:r>
      <w:r w:rsidR="001D2D61" w:rsidRPr="008D7A86">
        <w:rPr>
          <w:b w:val="0"/>
          <w:sz w:val="20"/>
        </w:rPr>
        <w:t>physical exert</w:t>
      </w:r>
      <w:r w:rsidR="00255617" w:rsidRPr="008D7A86">
        <w:rPr>
          <w:b w:val="0"/>
          <w:sz w:val="20"/>
        </w:rPr>
        <w:t>ion</w:t>
      </w:r>
      <w:r w:rsidR="001D2D61" w:rsidRPr="008D7A86">
        <w:rPr>
          <w:b w:val="0"/>
          <w:sz w:val="20"/>
        </w:rPr>
        <w:t xml:space="preserve">. </w:t>
      </w:r>
      <w:r w:rsidR="00277981" w:rsidRPr="008D7A86">
        <w:rPr>
          <w:b w:val="0"/>
          <w:sz w:val="20"/>
        </w:rPr>
        <w:t xml:space="preserve">Education programs about </w:t>
      </w:r>
      <w:r w:rsidR="00BB48FA" w:rsidRPr="008D7A86">
        <w:rPr>
          <w:b w:val="0"/>
          <w:sz w:val="20"/>
        </w:rPr>
        <w:t>the importance of a good</w:t>
      </w:r>
      <w:r w:rsidR="00277981" w:rsidRPr="008D7A86">
        <w:rPr>
          <w:b w:val="0"/>
          <w:sz w:val="20"/>
        </w:rPr>
        <w:t xml:space="preserve"> diet and </w:t>
      </w:r>
      <w:r w:rsidR="00255617" w:rsidRPr="008D7A86">
        <w:rPr>
          <w:b w:val="0"/>
          <w:sz w:val="20"/>
        </w:rPr>
        <w:t xml:space="preserve">healthy </w:t>
      </w:r>
      <w:r w:rsidR="00277981" w:rsidRPr="008D7A86">
        <w:rPr>
          <w:b w:val="0"/>
          <w:sz w:val="20"/>
        </w:rPr>
        <w:t>living in the heavy vehicle workforce should be promoted by industry and government.</w:t>
      </w:r>
    </w:p>
    <w:p w:rsidR="00B21270" w:rsidRPr="008D7A86" w:rsidRDefault="00B21270" w:rsidP="00BD49FC">
      <w:pPr>
        <w:pStyle w:val="BodyText2"/>
        <w:spacing w:line="269" w:lineRule="auto"/>
        <w:rPr>
          <w:b w:val="0"/>
          <w:sz w:val="20"/>
        </w:rPr>
      </w:pPr>
      <w:bookmarkStart w:id="83" w:name="_Toc334102276"/>
      <w:bookmarkStart w:id="84" w:name="_Toc334102584"/>
      <w:bookmarkStart w:id="85" w:name="_Toc334104081"/>
      <w:bookmarkStart w:id="86" w:name="_Toc334107357"/>
      <w:bookmarkStart w:id="87" w:name="_Toc334178298"/>
      <w:bookmarkStart w:id="88" w:name="_Toc334434995"/>
      <w:bookmarkStart w:id="89" w:name="_Toc334602268"/>
      <w:bookmarkStart w:id="90" w:name="_Toc334625128"/>
      <w:bookmarkStart w:id="91" w:name="_Toc334691805"/>
      <w:bookmarkStart w:id="92" w:name="_Toc334702014"/>
      <w:bookmarkEnd w:id="83"/>
      <w:bookmarkEnd w:id="84"/>
      <w:bookmarkEnd w:id="85"/>
      <w:bookmarkEnd w:id="86"/>
      <w:bookmarkEnd w:id="87"/>
      <w:bookmarkEnd w:id="88"/>
      <w:bookmarkEnd w:id="89"/>
      <w:bookmarkEnd w:id="90"/>
      <w:bookmarkEnd w:id="91"/>
      <w:bookmarkEnd w:id="92"/>
    </w:p>
    <w:p w:rsidR="002542D1" w:rsidRPr="008D7A86" w:rsidRDefault="002542D1" w:rsidP="00BD49FC">
      <w:pPr>
        <w:pStyle w:val="ATAHeading2"/>
        <w:ind w:left="851" w:hanging="851"/>
        <w:rPr>
          <w:sz w:val="24"/>
        </w:rPr>
      </w:pPr>
      <w:bookmarkStart w:id="93" w:name="_Toc334178241"/>
      <w:bookmarkStart w:id="94" w:name="_Toc374601991"/>
      <w:bookmarkEnd w:id="93"/>
      <w:r w:rsidRPr="008D7A86">
        <w:rPr>
          <w:sz w:val="24"/>
        </w:rPr>
        <w:t>Family life work balance</w:t>
      </w:r>
      <w:bookmarkEnd w:id="94"/>
    </w:p>
    <w:p w:rsidR="001D2D61" w:rsidRPr="008D7A86" w:rsidRDefault="001D2D61" w:rsidP="00BD49FC">
      <w:pPr>
        <w:pStyle w:val="BodyText2"/>
        <w:spacing w:line="269" w:lineRule="auto"/>
        <w:rPr>
          <w:b w:val="0"/>
          <w:sz w:val="20"/>
        </w:rPr>
      </w:pPr>
      <w:r w:rsidRPr="008D7A86">
        <w:rPr>
          <w:b w:val="0"/>
          <w:sz w:val="20"/>
        </w:rPr>
        <w:t>Working as</w:t>
      </w:r>
      <w:r w:rsidR="00BB48FA" w:rsidRPr="008D7A86">
        <w:rPr>
          <w:b w:val="0"/>
          <w:sz w:val="20"/>
        </w:rPr>
        <w:t xml:space="preserve"> a truck driver</w:t>
      </w:r>
      <w:r w:rsidRPr="008D7A86">
        <w:rPr>
          <w:b w:val="0"/>
          <w:sz w:val="20"/>
        </w:rPr>
        <w:t xml:space="preserve"> is</w:t>
      </w:r>
      <w:r w:rsidR="00BB48FA" w:rsidRPr="008D7A86">
        <w:rPr>
          <w:b w:val="0"/>
          <w:sz w:val="20"/>
        </w:rPr>
        <w:t xml:space="preserve"> a</w:t>
      </w:r>
      <w:r w:rsidRPr="008D7A86">
        <w:rPr>
          <w:b w:val="0"/>
          <w:sz w:val="20"/>
        </w:rPr>
        <w:t xml:space="preserve"> very diverse</w:t>
      </w:r>
      <w:r w:rsidR="00BB48FA" w:rsidRPr="008D7A86">
        <w:rPr>
          <w:b w:val="0"/>
          <w:sz w:val="20"/>
        </w:rPr>
        <w:t xml:space="preserve"> lifestyle; it could involve long haul, short haul</w:t>
      </w:r>
      <w:r w:rsidRPr="008D7A86">
        <w:rPr>
          <w:b w:val="0"/>
          <w:sz w:val="20"/>
        </w:rPr>
        <w:t xml:space="preserve">, </w:t>
      </w:r>
      <w:proofErr w:type="gramStart"/>
      <w:r w:rsidR="00BB48FA" w:rsidRPr="008D7A86">
        <w:rPr>
          <w:b w:val="0"/>
          <w:sz w:val="20"/>
        </w:rPr>
        <w:t>overnight</w:t>
      </w:r>
      <w:proofErr w:type="gramEnd"/>
      <w:r w:rsidRPr="008D7A86">
        <w:rPr>
          <w:b w:val="0"/>
          <w:sz w:val="20"/>
        </w:rPr>
        <w:t xml:space="preserve"> or early </w:t>
      </w:r>
      <w:r w:rsidR="00BB48FA" w:rsidRPr="008D7A86">
        <w:rPr>
          <w:b w:val="0"/>
          <w:sz w:val="20"/>
        </w:rPr>
        <w:t>m</w:t>
      </w:r>
      <w:r w:rsidRPr="008D7A86">
        <w:rPr>
          <w:b w:val="0"/>
          <w:sz w:val="20"/>
        </w:rPr>
        <w:t>orning</w:t>
      </w:r>
      <w:r w:rsidR="00BB48FA" w:rsidRPr="008D7A86">
        <w:rPr>
          <w:b w:val="0"/>
          <w:sz w:val="20"/>
        </w:rPr>
        <w:t xml:space="preserve"> work</w:t>
      </w:r>
      <w:r w:rsidRPr="008D7A86">
        <w:rPr>
          <w:b w:val="0"/>
          <w:sz w:val="20"/>
        </w:rPr>
        <w:t xml:space="preserve">. This disruptive lifestyle is not attractive to </w:t>
      </w:r>
      <w:r w:rsidR="007B03E4" w:rsidRPr="008D7A86">
        <w:rPr>
          <w:b w:val="0"/>
          <w:sz w:val="20"/>
        </w:rPr>
        <w:t xml:space="preserve">many people </w:t>
      </w:r>
      <w:r w:rsidRPr="008D7A86">
        <w:rPr>
          <w:b w:val="0"/>
          <w:sz w:val="20"/>
        </w:rPr>
        <w:t xml:space="preserve">and does not </w:t>
      </w:r>
      <w:r w:rsidR="00DB4755" w:rsidRPr="008D7A86">
        <w:rPr>
          <w:b w:val="0"/>
          <w:sz w:val="20"/>
        </w:rPr>
        <w:t xml:space="preserve">generally </w:t>
      </w:r>
      <w:r w:rsidRPr="008D7A86">
        <w:rPr>
          <w:b w:val="0"/>
          <w:sz w:val="20"/>
        </w:rPr>
        <w:t>match the aspirations of young</w:t>
      </w:r>
      <w:r w:rsidR="007B03E4" w:rsidRPr="008D7A86">
        <w:rPr>
          <w:b w:val="0"/>
          <w:sz w:val="20"/>
        </w:rPr>
        <w:t>er, urban people</w:t>
      </w:r>
      <w:r w:rsidRPr="008D7A86">
        <w:rPr>
          <w:b w:val="0"/>
          <w:sz w:val="20"/>
        </w:rPr>
        <w:t xml:space="preserve">. </w:t>
      </w:r>
    </w:p>
    <w:p w:rsidR="00BD49FC" w:rsidRPr="008D7A86" w:rsidRDefault="00BD49FC" w:rsidP="00BD49FC">
      <w:pPr>
        <w:pStyle w:val="BodyText2"/>
        <w:spacing w:line="269" w:lineRule="auto"/>
        <w:rPr>
          <w:b w:val="0"/>
          <w:sz w:val="20"/>
        </w:rPr>
      </w:pPr>
    </w:p>
    <w:p w:rsidR="00CB3DBD" w:rsidRPr="008D7A86" w:rsidRDefault="007B03E4" w:rsidP="00BD49FC">
      <w:pPr>
        <w:pStyle w:val="BodyText2"/>
        <w:spacing w:line="269" w:lineRule="auto"/>
        <w:rPr>
          <w:b w:val="0"/>
          <w:sz w:val="20"/>
        </w:rPr>
      </w:pPr>
      <w:r w:rsidRPr="008D7A86">
        <w:rPr>
          <w:b w:val="0"/>
          <w:sz w:val="20"/>
        </w:rPr>
        <w:t>Apart from long</w:t>
      </w:r>
      <w:r w:rsidR="00CB3DBD" w:rsidRPr="008D7A86">
        <w:rPr>
          <w:b w:val="0"/>
          <w:sz w:val="20"/>
        </w:rPr>
        <w:t xml:space="preserve"> </w:t>
      </w:r>
      <w:r w:rsidRPr="008D7A86">
        <w:rPr>
          <w:b w:val="0"/>
          <w:sz w:val="20"/>
        </w:rPr>
        <w:t xml:space="preserve">periods </w:t>
      </w:r>
      <w:r w:rsidR="00CB3DBD" w:rsidRPr="008D7A86">
        <w:rPr>
          <w:b w:val="0"/>
          <w:sz w:val="20"/>
        </w:rPr>
        <w:t xml:space="preserve">away from home, </w:t>
      </w:r>
      <w:r w:rsidRPr="008D7A86">
        <w:rPr>
          <w:b w:val="0"/>
          <w:sz w:val="20"/>
        </w:rPr>
        <w:t xml:space="preserve">both </w:t>
      </w:r>
      <w:r w:rsidR="00CB3DBD" w:rsidRPr="008D7A86">
        <w:rPr>
          <w:b w:val="0"/>
          <w:sz w:val="20"/>
        </w:rPr>
        <w:t xml:space="preserve">rest area and truck stop amenities in most places are not up to a </w:t>
      </w:r>
      <w:r w:rsidRPr="008D7A86">
        <w:rPr>
          <w:b w:val="0"/>
          <w:sz w:val="20"/>
        </w:rPr>
        <w:t xml:space="preserve">suitable </w:t>
      </w:r>
      <w:r w:rsidR="00CB3DBD" w:rsidRPr="008D7A86">
        <w:rPr>
          <w:b w:val="0"/>
          <w:sz w:val="20"/>
        </w:rPr>
        <w:t xml:space="preserve">standard. </w:t>
      </w:r>
      <w:r w:rsidR="00FB5CCE" w:rsidRPr="008D7A86">
        <w:rPr>
          <w:b w:val="0"/>
          <w:sz w:val="20"/>
        </w:rPr>
        <w:t xml:space="preserve">The poor standard </w:t>
      </w:r>
      <w:r w:rsidR="00EA3F83" w:rsidRPr="008D7A86">
        <w:rPr>
          <w:b w:val="0"/>
          <w:sz w:val="20"/>
        </w:rPr>
        <w:t xml:space="preserve">affects the overall working conditions that truck drivers have to deal with. Improving rest areas </w:t>
      </w:r>
      <w:r w:rsidR="00AF440E" w:rsidRPr="008D7A86">
        <w:rPr>
          <w:b w:val="0"/>
          <w:sz w:val="20"/>
        </w:rPr>
        <w:t>and change over bays where workers can swap trailers</w:t>
      </w:r>
      <w:r w:rsidR="001B5390" w:rsidRPr="008D7A86">
        <w:rPr>
          <w:b w:val="0"/>
          <w:sz w:val="20"/>
        </w:rPr>
        <w:t xml:space="preserve"> </w:t>
      </w:r>
      <w:r w:rsidRPr="008D7A86">
        <w:rPr>
          <w:b w:val="0"/>
          <w:sz w:val="20"/>
        </w:rPr>
        <w:t>must</w:t>
      </w:r>
      <w:r w:rsidR="00EA3F83" w:rsidRPr="008D7A86">
        <w:rPr>
          <w:b w:val="0"/>
          <w:sz w:val="20"/>
        </w:rPr>
        <w:t xml:space="preserve"> be an objective of government</w:t>
      </w:r>
      <w:r w:rsidRPr="008D7A86">
        <w:rPr>
          <w:b w:val="0"/>
          <w:sz w:val="20"/>
        </w:rPr>
        <w:t xml:space="preserve"> when</w:t>
      </w:r>
      <w:r w:rsidR="00EA3F83" w:rsidRPr="008D7A86">
        <w:rPr>
          <w:b w:val="0"/>
          <w:sz w:val="20"/>
        </w:rPr>
        <w:t xml:space="preserve"> upgrading roads, </w:t>
      </w:r>
      <w:r w:rsidR="00AF440E" w:rsidRPr="008D7A86">
        <w:rPr>
          <w:b w:val="0"/>
          <w:sz w:val="20"/>
        </w:rPr>
        <w:t xml:space="preserve">as </w:t>
      </w:r>
      <w:r w:rsidR="00EA3F83" w:rsidRPr="008D7A86">
        <w:rPr>
          <w:b w:val="0"/>
          <w:sz w:val="20"/>
        </w:rPr>
        <w:t xml:space="preserve">this would not only </w:t>
      </w:r>
      <w:r w:rsidRPr="008D7A86">
        <w:rPr>
          <w:b w:val="0"/>
          <w:sz w:val="20"/>
        </w:rPr>
        <w:t xml:space="preserve">increase </w:t>
      </w:r>
      <w:r w:rsidR="00EA3F83" w:rsidRPr="008D7A86">
        <w:rPr>
          <w:b w:val="0"/>
          <w:sz w:val="20"/>
        </w:rPr>
        <w:t xml:space="preserve">the </w:t>
      </w:r>
      <w:r w:rsidR="00AF440E" w:rsidRPr="008D7A86">
        <w:rPr>
          <w:b w:val="0"/>
          <w:sz w:val="20"/>
        </w:rPr>
        <w:t xml:space="preserve">use of the </w:t>
      </w:r>
      <w:r w:rsidR="00EA3F83" w:rsidRPr="008D7A86">
        <w:rPr>
          <w:b w:val="0"/>
          <w:sz w:val="20"/>
        </w:rPr>
        <w:t xml:space="preserve">amenities but </w:t>
      </w:r>
      <w:r w:rsidRPr="008D7A86">
        <w:rPr>
          <w:b w:val="0"/>
          <w:sz w:val="20"/>
        </w:rPr>
        <w:t xml:space="preserve">better </w:t>
      </w:r>
      <w:r w:rsidR="00EA3F83" w:rsidRPr="008D7A86">
        <w:rPr>
          <w:b w:val="0"/>
          <w:sz w:val="20"/>
        </w:rPr>
        <w:t xml:space="preserve">support fatigue management </w:t>
      </w:r>
      <w:r w:rsidRPr="008D7A86">
        <w:rPr>
          <w:b w:val="0"/>
          <w:sz w:val="20"/>
        </w:rPr>
        <w:t xml:space="preserve">throughout </w:t>
      </w:r>
      <w:r w:rsidR="00EA3F83" w:rsidRPr="008D7A86">
        <w:rPr>
          <w:b w:val="0"/>
          <w:sz w:val="20"/>
        </w:rPr>
        <w:t xml:space="preserve">the industry.  </w:t>
      </w:r>
    </w:p>
    <w:p w:rsidR="00D87B35" w:rsidRPr="008D7A86" w:rsidRDefault="00D87B35" w:rsidP="00BD49FC">
      <w:pPr>
        <w:pStyle w:val="BodyText2"/>
        <w:spacing w:line="269" w:lineRule="auto"/>
        <w:rPr>
          <w:b w:val="0"/>
          <w:sz w:val="20"/>
        </w:rPr>
      </w:pPr>
    </w:p>
    <w:p w:rsidR="002542D1" w:rsidRPr="008D7A86" w:rsidRDefault="00D87B35" w:rsidP="00BD49FC">
      <w:pPr>
        <w:pStyle w:val="BodyText2"/>
        <w:spacing w:line="269" w:lineRule="auto"/>
        <w:rPr>
          <w:b w:val="0"/>
          <w:sz w:val="20"/>
        </w:rPr>
      </w:pPr>
      <w:r w:rsidRPr="008D7A86">
        <w:rPr>
          <w:b w:val="0"/>
          <w:sz w:val="20"/>
        </w:rPr>
        <w:t>Improving</w:t>
      </w:r>
      <w:r w:rsidR="00BB48FA" w:rsidRPr="008D7A86">
        <w:rPr>
          <w:b w:val="0"/>
          <w:sz w:val="20"/>
        </w:rPr>
        <w:t xml:space="preserve"> the flexibility of work hours needs</w:t>
      </w:r>
      <w:r w:rsidRPr="008D7A86">
        <w:rPr>
          <w:b w:val="0"/>
          <w:sz w:val="20"/>
        </w:rPr>
        <w:t xml:space="preserve"> to happen if there is to be a greater diversity in the workforce. Short shift driving would target </w:t>
      </w:r>
      <w:r w:rsidR="00BB48FA" w:rsidRPr="008D7A86">
        <w:rPr>
          <w:b w:val="0"/>
          <w:sz w:val="20"/>
        </w:rPr>
        <w:t xml:space="preserve">over </w:t>
      </w:r>
      <w:proofErr w:type="spellStart"/>
      <w:r w:rsidR="00BB48FA" w:rsidRPr="008D7A86">
        <w:rPr>
          <w:b w:val="0"/>
          <w:sz w:val="20"/>
        </w:rPr>
        <w:t>35’s</w:t>
      </w:r>
      <w:proofErr w:type="spellEnd"/>
      <w:r w:rsidR="00912187" w:rsidRPr="008D7A86">
        <w:rPr>
          <w:b w:val="0"/>
          <w:sz w:val="20"/>
        </w:rPr>
        <w:t>,</w:t>
      </w:r>
      <w:r w:rsidR="00BB48FA" w:rsidRPr="008D7A86">
        <w:rPr>
          <w:b w:val="0"/>
          <w:sz w:val="20"/>
        </w:rPr>
        <w:t xml:space="preserve"> </w:t>
      </w:r>
      <w:r w:rsidR="00912187" w:rsidRPr="008D7A86">
        <w:rPr>
          <w:b w:val="0"/>
          <w:sz w:val="20"/>
        </w:rPr>
        <w:t xml:space="preserve">those with families </w:t>
      </w:r>
      <w:r w:rsidR="00BB48FA" w:rsidRPr="008D7A86">
        <w:rPr>
          <w:b w:val="0"/>
          <w:sz w:val="20"/>
        </w:rPr>
        <w:t xml:space="preserve">and women in the </w:t>
      </w:r>
      <w:r w:rsidR="00260827" w:rsidRPr="008D7A86">
        <w:rPr>
          <w:b w:val="0"/>
          <w:sz w:val="20"/>
        </w:rPr>
        <w:t>industry</w:t>
      </w:r>
      <w:r w:rsidRPr="008D7A86">
        <w:rPr>
          <w:b w:val="0"/>
          <w:sz w:val="20"/>
        </w:rPr>
        <w:t xml:space="preserve">. </w:t>
      </w:r>
      <w:r w:rsidR="007E7F34" w:rsidRPr="008D7A86">
        <w:rPr>
          <w:b w:val="0"/>
          <w:sz w:val="20"/>
        </w:rPr>
        <w:t xml:space="preserve">While this is one of the clearest ways to attract and retain workers, operators are resistant to an idea that will increase costs just to suit some of the workforce. The ‘just in time’ response </w:t>
      </w:r>
      <w:r w:rsidR="00912187" w:rsidRPr="008D7A86">
        <w:rPr>
          <w:b w:val="0"/>
          <w:sz w:val="20"/>
        </w:rPr>
        <w:t xml:space="preserve">to demand for </w:t>
      </w:r>
      <w:r w:rsidR="007E7F34" w:rsidRPr="008D7A86">
        <w:rPr>
          <w:b w:val="0"/>
          <w:sz w:val="20"/>
        </w:rPr>
        <w:t>freight movement</w:t>
      </w:r>
      <w:r w:rsidR="00912187" w:rsidRPr="008D7A86">
        <w:rPr>
          <w:b w:val="0"/>
          <w:sz w:val="20"/>
        </w:rPr>
        <w:t>s</w:t>
      </w:r>
      <w:r w:rsidR="007E7F34" w:rsidRPr="008D7A86">
        <w:rPr>
          <w:b w:val="0"/>
          <w:sz w:val="20"/>
        </w:rPr>
        <w:t xml:space="preserve"> also means that these kind of </w:t>
      </w:r>
      <w:r w:rsidR="00F73ACC" w:rsidRPr="008D7A86">
        <w:rPr>
          <w:b w:val="0"/>
          <w:sz w:val="20"/>
        </w:rPr>
        <w:t xml:space="preserve">options cannot </w:t>
      </w:r>
      <w:r w:rsidR="007E7F34" w:rsidRPr="008D7A86">
        <w:rPr>
          <w:b w:val="0"/>
          <w:sz w:val="20"/>
        </w:rPr>
        <w:t xml:space="preserve">always be </w:t>
      </w:r>
      <w:r w:rsidR="00C338CE" w:rsidRPr="008D7A86">
        <w:rPr>
          <w:b w:val="0"/>
          <w:sz w:val="20"/>
        </w:rPr>
        <w:t>practical</w:t>
      </w:r>
      <w:r w:rsidR="007E7F34" w:rsidRPr="008D7A86">
        <w:rPr>
          <w:b w:val="0"/>
          <w:sz w:val="20"/>
        </w:rPr>
        <w:t xml:space="preserve">. </w:t>
      </w:r>
    </w:p>
    <w:p w:rsidR="00A023EA" w:rsidRPr="008D7A86" w:rsidRDefault="00A023EA" w:rsidP="00BD49FC">
      <w:pPr>
        <w:pStyle w:val="BodyText2"/>
        <w:spacing w:line="269" w:lineRule="auto"/>
        <w:rPr>
          <w:b w:val="0"/>
          <w:sz w:val="20"/>
        </w:rPr>
      </w:pPr>
      <w:bookmarkStart w:id="95" w:name="_Toc334102278"/>
      <w:bookmarkStart w:id="96" w:name="_Toc334102586"/>
      <w:bookmarkStart w:id="97" w:name="_Toc334104083"/>
      <w:bookmarkStart w:id="98" w:name="_Toc334107359"/>
      <w:bookmarkStart w:id="99" w:name="_Toc334178300"/>
      <w:bookmarkStart w:id="100" w:name="_Toc334434997"/>
      <w:bookmarkStart w:id="101" w:name="_Toc334602270"/>
      <w:bookmarkStart w:id="102" w:name="_Toc334625130"/>
      <w:bookmarkStart w:id="103" w:name="_Toc334691807"/>
      <w:bookmarkStart w:id="104" w:name="_Toc334702016"/>
      <w:bookmarkEnd w:id="95"/>
      <w:bookmarkEnd w:id="96"/>
      <w:bookmarkEnd w:id="97"/>
      <w:bookmarkEnd w:id="98"/>
      <w:bookmarkEnd w:id="99"/>
      <w:bookmarkEnd w:id="100"/>
      <w:bookmarkEnd w:id="101"/>
      <w:bookmarkEnd w:id="102"/>
      <w:bookmarkEnd w:id="103"/>
      <w:bookmarkEnd w:id="104"/>
    </w:p>
    <w:p w:rsidR="00542877" w:rsidRPr="008D7A86" w:rsidRDefault="002542D1" w:rsidP="00BD49FC">
      <w:pPr>
        <w:pStyle w:val="ATAHeading2"/>
        <w:ind w:left="851" w:hanging="851"/>
        <w:rPr>
          <w:sz w:val="24"/>
        </w:rPr>
      </w:pPr>
      <w:bookmarkStart w:id="105" w:name="_Toc334178243"/>
      <w:bookmarkStart w:id="106" w:name="_Toc374601992"/>
      <w:bookmarkEnd w:id="105"/>
      <w:r w:rsidRPr="008D7A86">
        <w:rPr>
          <w:sz w:val="24"/>
        </w:rPr>
        <w:t>Occupational injuries</w:t>
      </w:r>
      <w:bookmarkEnd w:id="106"/>
    </w:p>
    <w:p w:rsidR="003C42D2" w:rsidRPr="008D7A86" w:rsidRDefault="00542877" w:rsidP="00C24C12">
      <w:pPr>
        <w:pStyle w:val="BodyText2"/>
        <w:spacing w:line="269" w:lineRule="auto"/>
        <w:rPr>
          <w:b w:val="0"/>
          <w:sz w:val="20"/>
        </w:rPr>
      </w:pPr>
      <w:r w:rsidRPr="008D7A86">
        <w:rPr>
          <w:b w:val="0"/>
          <w:sz w:val="20"/>
        </w:rPr>
        <w:t>Industry has strived to improve it</w:t>
      </w:r>
      <w:r w:rsidR="00774FE0" w:rsidRPr="008D7A86">
        <w:rPr>
          <w:b w:val="0"/>
          <w:sz w:val="20"/>
        </w:rPr>
        <w:t>s</w:t>
      </w:r>
      <w:r w:rsidRPr="008D7A86">
        <w:rPr>
          <w:b w:val="0"/>
          <w:sz w:val="20"/>
        </w:rPr>
        <w:t xml:space="preserve"> safety record, compliance and </w:t>
      </w:r>
      <w:r w:rsidR="00774FE0" w:rsidRPr="008D7A86">
        <w:rPr>
          <w:b w:val="0"/>
          <w:sz w:val="20"/>
        </w:rPr>
        <w:t xml:space="preserve">competency </w:t>
      </w:r>
      <w:r w:rsidR="00077364" w:rsidRPr="008D7A86">
        <w:rPr>
          <w:b w:val="0"/>
          <w:sz w:val="20"/>
        </w:rPr>
        <w:t>to</w:t>
      </w:r>
      <w:r w:rsidRPr="008D7A86">
        <w:rPr>
          <w:b w:val="0"/>
          <w:sz w:val="20"/>
        </w:rPr>
        <w:t xml:space="preserve"> increase the professionalism of </w:t>
      </w:r>
      <w:r w:rsidR="007E6163" w:rsidRPr="008D7A86">
        <w:rPr>
          <w:b w:val="0"/>
          <w:sz w:val="20"/>
        </w:rPr>
        <w:t xml:space="preserve">the </w:t>
      </w:r>
      <w:r w:rsidRPr="008D7A86">
        <w:rPr>
          <w:b w:val="0"/>
          <w:sz w:val="20"/>
        </w:rPr>
        <w:t>industry. Better maintained vehicle equipment along with smarter in</w:t>
      </w:r>
      <w:r w:rsidR="003C42D2" w:rsidRPr="008D7A86">
        <w:rPr>
          <w:b w:val="0"/>
          <w:sz w:val="20"/>
        </w:rPr>
        <w:t>-</w:t>
      </w:r>
      <w:r w:rsidRPr="008D7A86">
        <w:rPr>
          <w:b w:val="0"/>
          <w:sz w:val="20"/>
        </w:rPr>
        <w:t>vehicle technology has made safety compliance</w:t>
      </w:r>
      <w:r w:rsidR="007E6163" w:rsidRPr="008D7A86">
        <w:rPr>
          <w:b w:val="0"/>
          <w:sz w:val="20"/>
        </w:rPr>
        <w:t>,</w:t>
      </w:r>
      <w:r w:rsidRPr="008D7A86">
        <w:rPr>
          <w:b w:val="0"/>
          <w:sz w:val="20"/>
        </w:rPr>
        <w:t xml:space="preserve"> and especially fatigue</w:t>
      </w:r>
      <w:r w:rsidR="007E6163" w:rsidRPr="008D7A86">
        <w:rPr>
          <w:b w:val="0"/>
          <w:sz w:val="20"/>
        </w:rPr>
        <w:t>,</w:t>
      </w:r>
      <w:r w:rsidRPr="008D7A86">
        <w:rPr>
          <w:b w:val="0"/>
          <w:sz w:val="20"/>
        </w:rPr>
        <w:t xml:space="preserve"> easier to monitor. However, </w:t>
      </w:r>
      <w:r w:rsidR="00BB48FA" w:rsidRPr="008D7A86">
        <w:rPr>
          <w:b w:val="0"/>
          <w:sz w:val="20"/>
        </w:rPr>
        <w:t xml:space="preserve">some </w:t>
      </w:r>
      <w:r w:rsidRPr="008D7A86">
        <w:rPr>
          <w:b w:val="0"/>
          <w:sz w:val="20"/>
        </w:rPr>
        <w:t xml:space="preserve">dangerous practices still continue, such as not wearing a seatbelt and inappropriate use of loading equipment. </w:t>
      </w:r>
      <w:r w:rsidR="00FB5CCE" w:rsidRPr="008D7A86">
        <w:rPr>
          <w:b w:val="0"/>
          <w:sz w:val="20"/>
        </w:rPr>
        <w:t xml:space="preserve"> </w:t>
      </w:r>
      <w:r w:rsidR="007E7F34" w:rsidRPr="008D7A86">
        <w:rPr>
          <w:b w:val="0"/>
          <w:sz w:val="20"/>
        </w:rPr>
        <w:t xml:space="preserve"> </w:t>
      </w:r>
    </w:p>
    <w:p w:rsidR="00077364" w:rsidRPr="008D7A86" w:rsidRDefault="00077364" w:rsidP="00BD49FC">
      <w:pPr>
        <w:pStyle w:val="BodyText2"/>
        <w:spacing w:line="269" w:lineRule="auto"/>
        <w:rPr>
          <w:b w:val="0"/>
          <w:sz w:val="20"/>
        </w:rPr>
      </w:pPr>
    </w:p>
    <w:p w:rsidR="00A023EA" w:rsidRPr="008D7A86" w:rsidRDefault="00077364" w:rsidP="00BD49FC">
      <w:pPr>
        <w:pStyle w:val="BodyText2"/>
        <w:spacing w:line="269" w:lineRule="auto"/>
        <w:rPr>
          <w:b w:val="0"/>
          <w:sz w:val="20"/>
        </w:rPr>
      </w:pPr>
      <w:r w:rsidRPr="008D7A86">
        <w:rPr>
          <w:b w:val="0"/>
          <w:sz w:val="20"/>
        </w:rPr>
        <w:t xml:space="preserve">Promoting appropriate guidelines to make sure all drivers are aware of how to use equipment safely </w:t>
      </w:r>
      <w:r w:rsidR="007E6163" w:rsidRPr="008D7A86">
        <w:rPr>
          <w:b w:val="0"/>
          <w:sz w:val="20"/>
        </w:rPr>
        <w:t xml:space="preserve">is </w:t>
      </w:r>
      <w:r w:rsidRPr="008D7A86">
        <w:rPr>
          <w:b w:val="0"/>
          <w:sz w:val="20"/>
        </w:rPr>
        <w:t xml:space="preserve">supported by the ATA. </w:t>
      </w:r>
    </w:p>
    <w:p w:rsidR="004A325F" w:rsidRPr="008D7A86" w:rsidRDefault="004A325F" w:rsidP="00BD49FC">
      <w:pPr>
        <w:pStyle w:val="BodyText2"/>
        <w:spacing w:line="269" w:lineRule="auto"/>
        <w:rPr>
          <w:b w:val="0"/>
          <w:sz w:val="20"/>
        </w:rPr>
      </w:pPr>
    </w:p>
    <w:p w:rsidR="00D600F0" w:rsidRPr="008D7A86" w:rsidRDefault="002542D1" w:rsidP="00D600F0">
      <w:pPr>
        <w:pStyle w:val="ATAHeading2"/>
        <w:ind w:left="851" w:hanging="851"/>
        <w:rPr>
          <w:sz w:val="24"/>
        </w:rPr>
      </w:pPr>
      <w:bookmarkStart w:id="107" w:name="_Toc334102280"/>
      <w:bookmarkStart w:id="108" w:name="_Toc334102588"/>
      <w:bookmarkStart w:id="109" w:name="_Toc334104087"/>
      <w:bookmarkStart w:id="110" w:name="_Toc334107363"/>
      <w:bookmarkStart w:id="111" w:name="_Toc334178304"/>
      <w:bookmarkStart w:id="112" w:name="_Toc334435001"/>
      <w:bookmarkStart w:id="113" w:name="_Toc334602274"/>
      <w:bookmarkStart w:id="114" w:name="_Toc334625134"/>
      <w:bookmarkStart w:id="115" w:name="_Toc334691811"/>
      <w:bookmarkStart w:id="116" w:name="_Toc334702020"/>
      <w:bookmarkStart w:id="117" w:name="_Toc334179009"/>
      <w:bookmarkStart w:id="118" w:name="_Toc334178245"/>
      <w:bookmarkStart w:id="119" w:name="_Toc374601993"/>
      <w:bookmarkEnd w:id="107"/>
      <w:bookmarkEnd w:id="108"/>
      <w:bookmarkEnd w:id="109"/>
      <w:bookmarkEnd w:id="110"/>
      <w:bookmarkEnd w:id="111"/>
      <w:bookmarkEnd w:id="112"/>
      <w:bookmarkEnd w:id="113"/>
      <w:bookmarkEnd w:id="114"/>
      <w:bookmarkEnd w:id="115"/>
      <w:bookmarkEnd w:id="116"/>
      <w:bookmarkEnd w:id="117"/>
      <w:bookmarkEnd w:id="118"/>
      <w:r w:rsidRPr="008D7A86">
        <w:rPr>
          <w:sz w:val="24"/>
        </w:rPr>
        <w:t>L</w:t>
      </w:r>
      <w:r w:rsidR="00D600F0" w:rsidRPr="008D7A86">
        <w:rPr>
          <w:sz w:val="24"/>
        </w:rPr>
        <w:t>imited training opportunities</w:t>
      </w:r>
      <w:bookmarkEnd w:id="119"/>
    </w:p>
    <w:p w:rsidR="00746BF5" w:rsidRPr="008D7A86" w:rsidRDefault="00940B60" w:rsidP="00BD49FC">
      <w:pPr>
        <w:pStyle w:val="BodyText2"/>
        <w:spacing w:line="269" w:lineRule="auto"/>
        <w:rPr>
          <w:b w:val="0"/>
          <w:sz w:val="20"/>
        </w:rPr>
      </w:pPr>
      <w:r w:rsidRPr="008D7A86">
        <w:rPr>
          <w:b w:val="0"/>
          <w:sz w:val="20"/>
        </w:rPr>
        <w:t xml:space="preserve">Training and education have not been historically provided to many in the industry, as the </w:t>
      </w:r>
      <w:r w:rsidR="00BB48FA" w:rsidRPr="008D7A86">
        <w:rPr>
          <w:b w:val="0"/>
          <w:sz w:val="20"/>
        </w:rPr>
        <w:t>larger part</w:t>
      </w:r>
      <w:r w:rsidRPr="008D7A86">
        <w:rPr>
          <w:b w:val="0"/>
          <w:sz w:val="20"/>
        </w:rPr>
        <w:t xml:space="preserve"> of industry is </w:t>
      </w:r>
      <w:r w:rsidR="00BB48FA" w:rsidRPr="008D7A86">
        <w:rPr>
          <w:b w:val="0"/>
          <w:sz w:val="20"/>
        </w:rPr>
        <w:t xml:space="preserve">made up of </w:t>
      </w:r>
      <w:r w:rsidRPr="008D7A86">
        <w:rPr>
          <w:b w:val="0"/>
          <w:sz w:val="20"/>
        </w:rPr>
        <w:t>small</w:t>
      </w:r>
      <w:r w:rsidR="00BB48FA" w:rsidRPr="008D7A86">
        <w:rPr>
          <w:b w:val="0"/>
          <w:sz w:val="20"/>
        </w:rPr>
        <w:t>er enterprises</w:t>
      </w:r>
      <w:r w:rsidR="001B5390" w:rsidRPr="008D7A86">
        <w:rPr>
          <w:b w:val="0"/>
          <w:sz w:val="20"/>
        </w:rPr>
        <w:t xml:space="preserve"> are </w:t>
      </w:r>
      <w:r w:rsidR="007E6163" w:rsidRPr="008D7A86">
        <w:rPr>
          <w:b w:val="0"/>
          <w:sz w:val="20"/>
        </w:rPr>
        <w:t>unable to</w:t>
      </w:r>
      <w:r w:rsidRPr="008D7A86">
        <w:rPr>
          <w:b w:val="0"/>
          <w:sz w:val="20"/>
        </w:rPr>
        <w:t xml:space="preserve"> provide or pay for additional training. </w:t>
      </w:r>
      <w:r w:rsidR="00746BF5" w:rsidRPr="008D7A86">
        <w:rPr>
          <w:b w:val="0"/>
          <w:sz w:val="20"/>
        </w:rPr>
        <w:t>Additionally</w:t>
      </w:r>
      <w:r w:rsidR="003C42D2" w:rsidRPr="008D7A86">
        <w:rPr>
          <w:b w:val="0"/>
          <w:sz w:val="20"/>
        </w:rPr>
        <w:t>,</w:t>
      </w:r>
      <w:r w:rsidR="00746BF5" w:rsidRPr="008D7A86">
        <w:rPr>
          <w:b w:val="0"/>
          <w:sz w:val="20"/>
        </w:rPr>
        <w:t xml:space="preserve"> the industry does not have </w:t>
      </w:r>
      <w:r w:rsidR="00502292" w:rsidRPr="008D7A86">
        <w:rPr>
          <w:b w:val="0"/>
          <w:sz w:val="20"/>
        </w:rPr>
        <w:t xml:space="preserve">an </w:t>
      </w:r>
      <w:r w:rsidR="00746BF5" w:rsidRPr="008D7A86">
        <w:rPr>
          <w:b w:val="0"/>
          <w:sz w:val="20"/>
        </w:rPr>
        <w:t xml:space="preserve">accredited apprenticeship </w:t>
      </w:r>
      <w:r w:rsidR="00502292" w:rsidRPr="008D7A86">
        <w:rPr>
          <w:b w:val="0"/>
          <w:sz w:val="20"/>
        </w:rPr>
        <w:t>scheme</w:t>
      </w:r>
      <w:r w:rsidR="00BB48FA" w:rsidRPr="008D7A86">
        <w:rPr>
          <w:b w:val="0"/>
          <w:sz w:val="20"/>
        </w:rPr>
        <w:t xml:space="preserve">. The lack of </w:t>
      </w:r>
      <w:r w:rsidR="00455514" w:rsidRPr="008D7A86">
        <w:rPr>
          <w:b w:val="0"/>
          <w:sz w:val="20"/>
        </w:rPr>
        <w:t xml:space="preserve">an established training scheme makes </w:t>
      </w:r>
      <w:r w:rsidR="007E6163" w:rsidRPr="008D7A86">
        <w:rPr>
          <w:b w:val="0"/>
          <w:sz w:val="20"/>
        </w:rPr>
        <w:t xml:space="preserve">choosing </w:t>
      </w:r>
      <w:r w:rsidR="00455514" w:rsidRPr="008D7A86">
        <w:rPr>
          <w:b w:val="0"/>
          <w:sz w:val="20"/>
        </w:rPr>
        <w:t xml:space="preserve">a </w:t>
      </w:r>
      <w:r w:rsidR="007E6163" w:rsidRPr="008D7A86">
        <w:rPr>
          <w:b w:val="0"/>
          <w:sz w:val="20"/>
        </w:rPr>
        <w:t>‘</w:t>
      </w:r>
      <w:r w:rsidR="00455514" w:rsidRPr="008D7A86">
        <w:rPr>
          <w:b w:val="0"/>
          <w:sz w:val="20"/>
        </w:rPr>
        <w:t>profession</w:t>
      </w:r>
      <w:r w:rsidR="007E6163" w:rsidRPr="008D7A86">
        <w:rPr>
          <w:b w:val="0"/>
          <w:sz w:val="20"/>
        </w:rPr>
        <w:t>’</w:t>
      </w:r>
      <w:r w:rsidR="00455514" w:rsidRPr="008D7A86">
        <w:rPr>
          <w:b w:val="0"/>
          <w:sz w:val="20"/>
        </w:rPr>
        <w:t xml:space="preserve"> in the industry uncertain. </w:t>
      </w:r>
      <w:r w:rsidR="00746BF5" w:rsidRPr="008D7A86">
        <w:rPr>
          <w:b w:val="0"/>
          <w:sz w:val="20"/>
        </w:rPr>
        <w:t xml:space="preserve"> </w:t>
      </w:r>
    </w:p>
    <w:p w:rsidR="00746BF5" w:rsidRPr="008D7A86" w:rsidRDefault="00746BF5" w:rsidP="00BD49FC">
      <w:pPr>
        <w:pStyle w:val="BodyText2"/>
        <w:spacing w:line="269" w:lineRule="auto"/>
        <w:rPr>
          <w:b w:val="0"/>
          <w:sz w:val="20"/>
        </w:rPr>
      </w:pPr>
    </w:p>
    <w:p w:rsidR="00C84379" w:rsidRPr="008D7A86" w:rsidRDefault="00B9320E" w:rsidP="00BD49FC">
      <w:pPr>
        <w:pStyle w:val="BodyText2"/>
        <w:spacing w:line="269" w:lineRule="auto"/>
        <w:rPr>
          <w:b w:val="0"/>
          <w:sz w:val="20"/>
        </w:rPr>
      </w:pPr>
      <w:r w:rsidRPr="008D7A86">
        <w:rPr>
          <w:b w:val="0"/>
          <w:sz w:val="20"/>
        </w:rPr>
        <w:t xml:space="preserve">Larger operators can provide mentoring, compliance guidance and training. </w:t>
      </w:r>
      <w:r w:rsidR="00BB48FA" w:rsidRPr="008D7A86">
        <w:rPr>
          <w:b w:val="0"/>
          <w:sz w:val="20"/>
        </w:rPr>
        <w:t xml:space="preserve">However, </w:t>
      </w:r>
      <w:r w:rsidR="00007CA7" w:rsidRPr="008D7A86">
        <w:rPr>
          <w:b w:val="0"/>
          <w:sz w:val="20"/>
        </w:rPr>
        <w:t xml:space="preserve">there is a view that if training is given drivers will leave </w:t>
      </w:r>
      <w:r w:rsidR="00BB48FA" w:rsidRPr="008D7A86">
        <w:rPr>
          <w:b w:val="0"/>
          <w:sz w:val="20"/>
        </w:rPr>
        <w:t xml:space="preserve">the heavy vehicle industry for a higher paying position with the resources sector, limiting the willingness of operators to provide additional training. </w:t>
      </w:r>
    </w:p>
    <w:p w:rsidR="00455514" w:rsidRPr="008D7A86" w:rsidRDefault="00455514" w:rsidP="00BD49FC">
      <w:pPr>
        <w:pStyle w:val="BodyText2"/>
        <w:spacing w:line="269" w:lineRule="auto"/>
        <w:rPr>
          <w:b w:val="0"/>
          <w:sz w:val="20"/>
        </w:rPr>
      </w:pPr>
      <w:r w:rsidRPr="008D7A86">
        <w:rPr>
          <w:b w:val="0"/>
          <w:sz w:val="20"/>
        </w:rPr>
        <w:t>Establishing a national apprenticeship scheme and encouraging colle</w:t>
      </w:r>
      <w:r w:rsidR="00A35D7E" w:rsidRPr="008D7A86">
        <w:rPr>
          <w:b w:val="0"/>
          <w:sz w:val="20"/>
        </w:rPr>
        <w:t>ges</w:t>
      </w:r>
      <w:r w:rsidRPr="008D7A86">
        <w:rPr>
          <w:b w:val="0"/>
          <w:sz w:val="20"/>
        </w:rPr>
        <w:t xml:space="preserve"> to provide relevant courses would secure younger workers into the trade. Improved education on compliance issues</w:t>
      </w:r>
      <w:r w:rsidR="007E6163" w:rsidRPr="008D7A86">
        <w:rPr>
          <w:b w:val="0"/>
          <w:sz w:val="20"/>
        </w:rPr>
        <w:t xml:space="preserve"> in the future</w:t>
      </w:r>
      <w:r w:rsidRPr="008D7A86">
        <w:rPr>
          <w:b w:val="0"/>
          <w:sz w:val="20"/>
        </w:rPr>
        <w:t xml:space="preserve"> </w:t>
      </w:r>
      <w:r w:rsidR="00BB48FA" w:rsidRPr="008D7A86">
        <w:rPr>
          <w:b w:val="0"/>
          <w:sz w:val="20"/>
        </w:rPr>
        <w:t xml:space="preserve">is </w:t>
      </w:r>
      <w:r w:rsidRPr="008D7A86">
        <w:rPr>
          <w:b w:val="0"/>
          <w:sz w:val="20"/>
        </w:rPr>
        <w:t xml:space="preserve">vital to industry understanding its responsibilities as well as having a workforce that can care and act on legislative matters. </w:t>
      </w:r>
    </w:p>
    <w:p w:rsidR="00FC1291" w:rsidRPr="008D7A86" w:rsidRDefault="00FC1291" w:rsidP="00BD49FC">
      <w:pPr>
        <w:pStyle w:val="BodyText2"/>
        <w:spacing w:line="269" w:lineRule="auto"/>
        <w:rPr>
          <w:b w:val="0"/>
          <w:sz w:val="20"/>
        </w:rPr>
      </w:pPr>
    </w:p>
    <w:p w:rsidR="00E15852" w:rsidRPr="008D7A86" w:rsidRDefault="00FC1291" w:rsidP="00BD49FC">
      <w:pPr>
        <w:pStyle w:val="BodyText2"/>
        <w:spacing w:line="269" w:lineRule="auto"/>
        <w:rPr>
          <w:b w:val="0"/>
          <w:sz w:val="20"/>
        </w:rPr>
      </w:pPr>
      <w:r w:rsidRPr="008D7A86">
        <w:rPr>
          <w:b w:val="0"/>
          <w:sz w:val="20"/>
        </w:rPr>
        <w:t>Schneider National</w:t>
      </w:r>
      <w:r w:rsidR="00BB48FA" w:rsidRPr="008D7A86">
        <w:rPr>
          <w:b w:val="0"/>
          <w:sz w:val="20"/>
        </w:rPr>
        <w:t>, in the US, has a very successful training program, where it</w:t>
      </w:r>
      <w:r w:rsidRPr="008D7A86">
        <w:rPr>
          <w:b w:val="0"/>
          <w:sz w:val="20"/>
        </w:rPr>
        <w:t xml:space="preserve"> </w:t>
      </w:r>
      <w:r w:rsidR="00B57F53" w:rsidRPr="008D7A86">
        <w:rPr>
          <w:b w:val="0"/>
          <w:sz w:val="20"/>
        </w:rPr>
        <w:t xml:space="preserve">offers continual training and promotes a program that offers drivers opportunities to diversify into </w:t>
      </w:r>
      <w:r w:rsidR="00BB48FA" w:rsidRPr="008D7A86">
        <w:rPr>
          <w:b w:val="0"/>
          <w:sz w:val="20"/>
        </w:rPr>
        <w:t>the</w:t>
      </w:r>
      <w:r w:rsidR="00B57F53" w:rsidRPr="008D7A86">
        <w:rPr>
          <w:b w:val="0"/>
          <w:sz w:val="20"/>
        </w:rPr>
        <w:t xml:space="preserve"> mode of freight movement they want e.g. regional, tanker etc.</w:t>
      </w:r>
      <w:r w:rsidR="00B57F53" w:rsidRPr="008D7A86">
        <w:rPr>
          <w:b w:val="0"/>
          <w:sz w:val="20"/>
          <w:vertAlign w:val="superscript"/>
        </w:rPr>
        <w:footnoteReference w:id="15"/>
      </w:r>
      <w:r w:rsidR="00B57F53" w:rsidRPr="008D7A86">
        <w:rPr>
          <w:b w:val="0"/>
          <w:sz w:val="20"/>
        </w:rPr>
        <w:t xml:space="preserve"> </w:t>
      </w:r>
    </w:p>
    <w:p w:rsidR="008561E9" w:rsidRPr="008D7A86" w:rsidRDefault="008561E9" w:rsidP="00BD49FC">
      <w:pPr>
        <w:pStyle w:val="BodyText2"/>
        <w:spacing w:line="269" w:lineRule="auto"/>
        <w:rPr>
          <w:b w:val="0"/>
          <w:sz w:val="20"/>
        </w:rPr>
      </w:pPr>
    </w:p>
    <w:p w:rsidR="00846C4C" w:rsidRPr="008D7A86" w:rsidRDefault="00A97D79" w:rsidP="00BD49FC">
      <w:pPr>
        <w:pStyle w:val="BodyText2"/>
        <w:spacing w:line="269" w:lineRule="auto"/>
        <w:rPr>
          <w:b w:val="0"/>
          <w:sz w:val="20"/>
        </w:rPr>
      </w:pPr>
      <w:r w:rsidRPr="008D7A86">
        <w:rPr>
          <w:b w:val="0"/>
          <w:sz w:val="20"/>
        </w:rPr>
        <w:lastRenderedPageBreak/>
        <w:t>E</w:t>
      </w:r>
      <w:r w:rsidR="00846C4C" w:rsidRPr="008D7A86">
        <w:rPr>
          <w:b w:val="0"/>
          <w:sz w:val="20"/>
        </w:rPr>
        <w:t xml:space="preserve">stablished registered training organisations (RTOs) </w:t>
      </w:r>
      <w:r w:rsidR="008561E9" w:rsidRPr="008D7A86">
        <w:rPr>
          <w:b w:val="0"/>
          <w:sz w:val="20"/>
        </w:rPr>
        <w:t>offer comprehensive competency</w:t>
      </w:r>
      <w:r w:rsidR="007E6163" w:rsidRPr="008D7A86">
        <w:rPr>
          <w:b w:val="0"/>
          <w:sz w:val="20"/>
        </w:rPr>
        <w:t>-</w:t>
      </w:r>
      <w:r w:rsidR="008561E9" w:rsidRPr="008D7A86">
        <w:rPr>
          <w:b w:val="0"/>
          <w:sz w:val="20"/>
        </w:rPr>
        <w:t>based training</w:t>
      </w:r>
      <w:r w:rsidR="00846C4C" w:rsidRPr="008D7A86">
        <w:rPr>
          <w:b w:val="0"/>
          <w:sz w:val="20"/>
        </w:rPr>
        <w:t>,</w:t>
      </w:r>
      <w:r w:rsidR="008561E9" w:rsidRPr="008D7A86">
        <w:rPr>
          <w:b w:val="0"/>
          <w:sz w:val="20"/>
        </w:rPr>
        <w:t xml:space="preserve"> new regulations were implemented earlier this year </w:t>
      </w:r>
      <w:r w:rsidR="00846C4C" w:rsidRPr="008D7A86">
        <w:rPr>
          <w:b w:val="0"/>
          <w:sz w:val="20"/>
        </w:rPr>
        <w:t>in NSW. This has</w:t>
      </w:r>
      <w:r w:rsidR="008561E9" w:rsidRPr="008D7A86">
        <w:rPr>
          <w:b w:val="0"/>
          <w:sz w:val="20"/>
        </w:rPr>
        <w:t xml:space="preserve"> changed the onus from </w:t>
      </w:r>
      <w:r w:rsidR="00846C4C" w:rsidRPr="008D7A86">
        <w:rPr>
          <w:b w:val="0"/>
          <w:sz w:val="20"/>
        </w:rPr>
        <w:t xml:space="preserve">NSW </w:t>
      </w:r>
      <w:r w:rsidR="007E6163" w:rsidRPr="008D7A86">
        <w:rPr>
          <w:b w:val="0"/>
          <w:sz w:val="20"/>
        </w:rPr>
        <w:t>R</w:t>
      </w:r>
      <w:r w:rsidR="00846C4C" w:rsidRPr="008D7A86">
        <w:rPr>
          <w:b w:val="0"/>
          <w:sz w:val="20"/>
        </w:rPr>
        <w:t>oad</w:t>
      </w:r>
      <w:r w:rsidR="007E6163" w:rsidRPr="008D7A86">
        <w:rPr>
          <w:b w:val="0"/>
          <w:sz w:val="20"/>
        </w:rPr>
        <w:t>s</w:t>
      </w:r>
      <w:r w:rsidR="00846C4C" w:rsidRPr="008D7A86">
        <w:rPr>
          <w:b w:val="0"/>
          <w:sz w:val="20"/>
        </w:rPr>
        <w:t xml:space="preserve"> and </w:t>
      </w:r>
      <w:r w:rsidR="007E6163" w:rsidRPr="008D7A86">
        <w:rPr>
          <w:b w:val="0"/>
          <w:sz w:val="20"/>
        </w:rPr>
        <w:t>M</w:t>
      </w:r>
      <w:r w:rsidR="00846C4C" w:rsidRPr="008D7A86">
        <w:rPr>
          <w:b w:val="0"/>
          <w:sz w:val="20"/>
        </w:rPr>
        <w:t>aritime services (RMS)</w:t>
      </w:r>
      <w:r w:rsidR="008561E9" w:rsidRPr="008D7A86">
        <w:rPr>
          <w:b w:val="0"/>
          <w:sz w:val="20"/>
        </w:rPr>
        <w:t xml:space="preserve"> to </w:t>
      </w:r>
      <w:r w:rsidR="00846C4C" w:rsidRPr="008D7A86">
        <w:rPr>
          <w:b w:val="0"/>
          <w:sz w:val="20"/>
        </w:rPr>
        <w:t xml:space="preserve">monitor the output of the RTO, to the RTO to make sure they are meeting the competency guidelines. The outcome of this change in regulation has meant that drivers are not getting adequate training and RTOs that do not provide proper training simply disappear if they are investigated. </w:t>
      </w:r>
    </w:p>
    <w:p w:rsidR="007E6163" w:rsidRPr="008D7A86" w:rsidRDefault="007E6163" w:rsidP="00BD49FC">
      <w:pPr>
        <w:pStyle w:val="BodyText2"/>
        <w:spacing w:line="269" w:lineRule="auto"/>
        <w:rPr>
          <w:b w:val="0"/>
          <w:sz w:val="20"/>
        </w:rPr>
      </w:pPr>
    </w:p>
    <w:p w:rsidR="00846C4C" w:rsidRPr="008D7A86" w:rsidRDefault="00846C4C" w:rsidP="00BD49FC">
      <w:pPr>
        <w:pStyle w:val="BodyText2"/>
        <w:spacing w:line="269" w:lineRule="auto"/>
        <w:rPr>
          <w:b w:val="0"/>
          <w:sz w:val="20"/>
        </w:rPr>
      </w:pPr>
      <w:r w:rsidRPr="008D7A86">
        <w:rPr>
          <w:b w:val="0"/>
          <w:sz w:val="20"/>
        </w:rPr>
        <w:t xml:space="preserve">This issue is compounded </w:t>
      </w:r>
      <w:r w:rsidR="0039442F" w:rsidRPr="008D7A86">
        <w:rPr>
          <w:b w:val="0"/>
          <w:sz w:val="20"/>
        </w:rPr>
        <w:t>by</w:t>
      </w:r>
      <w:r w:rsidRPr="008D7A86">
        <w:rPr>
          <w:b w:val="0"/>
          <w:sz w:val="20"/>
        </w:rPr>
        <w:t xml:space="preserve"> the fact there is a shortage of trainers in RTO</w:t>
      </w:r>
      <w:r w:rsidR="00A97D79" w:rsidRPr="008D7A86">
        <w:rPr>
          <w:b w:val="0"/>
          <w:sz w:val="20"/>
        </w:rPr>
        <w:t>s</w:t>
      </w:r>
      <w:r w:rsidRPr="008D7A86">
        <w:rPr>
          <w:b w:val="0"/>
          <w:sz w:val="20"/>
        </w:rPr>
        <w:t xml:space="preserve"> at the moment. </w:t>
      </w:r>
    </w:p>
    <w:p w:rsidR="00846C4C" w:rsidRPr="008D7A86" w:rsidRDefault="00846C4C" w:rsidP="00BD49FC">
      <w:pPr>
        <w:pStyle w:val="BodyText2"/>
        <w:spacing w:line="269" w:lineRule="auto"/>
        <w:rPr>
          <w:b w:val="0"/>
          <w:sz w:val="20"/>
        </w:rPr>
      </w:pPr>
    </w:p>
    <w:p w:rsidR="00A023EA" w:rsidRPr="008D7A86" w:rsidRDefault="00846C4C" w:rsidP="008E2AB0">
      <w:pPr>
        <w:pStyle w:val="BodyText2"/>
        <w:spacing w:line="269" w:lineRule="auto"/>
        <w:rPr>
          <w:b w:val="0"/>
          <w:sz w:val="20"/>
        </w:rPr>
      </w:pPr>
      <w:r w:rsidRPr="008D7A86">
        <w:rPr>
          <w:b w:val="0"/>
          <w:sz w:val="20"/>
        </w:rPr>
        <w:t>Up</w:t>
      </w:r>
      <w:r w:rsidR="0039442F" w:rsidRPr="008D7A86">
        <w:rPr>
          <w:b w:val="0"/>
          <w:sz w:val="20"/>
        </w:rPr>
        <w:t>-</w:t>
      </w:r>
      <w:r w:rsidRPr="008D7A86">
        <w:rPr>
          <w:b w:val="0"/>
          <w:sz w:val="20"/>
        </w:rPr>
        <w:t xml:space="preserve">skilling in regional and remote areas is a challenge for some companies due to </w:t>
      </w:r>
      <w:r w:rsidR="0039442F" w:rsidRPr="008D7A86">
        <w:rPr>
          <w:b w:val="0"/>
          <w:sz w:val="20"/>
        </w:rPr>
        <w:t xml:space="preserve">a lack of </w:t>
      </w:r>
      <w:r w:rsidRPr="008D7A86">
        <w:rPr>
          <w:b w:val="0"/>
          <w:sz w:val="20"/>
        </w:rPr>
        <w:t xml:space="preserve">access to </w:t>
      </w:r>
      <w:r w:rsidR="0039442F" w:rsidRPr="008D7A86">
        <w:rPr>
          <w:b w:val="0"/>
          <w:sz w:val="20"/>
        </w:rPr>
        <w:t xml:space="preserve">suitable </w:t>
      </w:r>
      <w:r w:rsidRPr="008D7A86">
        <w:rPr>
          <w:b w:val="0"/>
          <w:sz w:val="20"/>
        </w:rPr>
        <w:t>trainers and assessment resources</w:t>
      </w:r>
      <w:r w:rsidRPr="008D7A86">
        <w:rPr>
          <w:rStyle w:val="FootnoteReference"/>
          <w:rFonts w:cs="Arial"/>
          <w:b w:val="0"/>
          <w:sz w:val="20"/>
        </w:rPr>
        <w:footnoteReference w:id="16"/>
      </w:r>
      <w:r w:rsidR="00307FF7" w:rsidRPr="008D7A86">
        <w:rPr>
          <w:b w:val="0"/>
          <w:sz w:val="20"/>
        </w:rPr>
        <w:t xml:space="preserve">. </w:t>
      </w:r>
      <w:bookmarkStart w:id="120" w:name="_Toc334102282"/>
      <w:bookmarkStart w:id="121" w:name="_Toc334102590"/>
      <w:bookmarkStart w:id="122" w:name="_Toc334104089"/>
      <w:bookmarkStart w:id="123" w:name="_Toc334107365"/>
      <w:bookmarkStart w:id="124" w:name="_Toc334178306"/>
      <w:bookmarkStart w:id="125" w:name="_Toc334435003"/>
      <w:bookmarkStart w:id="126" w:name="_Toc334602276"/>
      <w:bookmarkStart w:id="127" w:name="_Toc334625136"/>
      <w:bookmarkStart w:id="128" w:name="_Toc334691813"/>
      <w:bookmarkStart w:id="129" w:name="_Toc334702022"/>
      <w:bookmarkEnd w:id="120"/>
      <w:bookmarkEnd w:id="121"/>
      <w:bookmarkEnd w:id="122"/>
      <w:bookmarkEnd w:id="123"/>
      <w:bookmarkEnd w:id="124"/>
      <w:bookmarkEnd w:id="125"/>
      <w:bookmarkEnd w:id="126"/>
      <w:bookmarkEnd w:id="127"/>
      <w:bookmarkEnd w:id="128"/>
      <w:bookmarkEnd w:id="129"/>
    </w:p>
    <w:p w:rsidR="0053236A" w:rsidRPr="008D7A86" w:rsidRDefault="0053236A" w:rsidP="00907A05">
      <w:pPr>
        <w:rPr>
          <w:rFonts w:ascii="Arial" w:eastAsia="Times New Roman" w:hAnsi="Arial" w:cs="Arial"/>
          <w:bCs/>
          <w:sz w:val="20"/>
          <w:szCs w:val="20"/>
        </w:rPr>
      </w:pPr>
    </w:p>
    <w:p w:rsidR="00E15852" w:rsidRPr="008D7A86" w:rsidRDefault="006509D3" w:rsidP="00A35D7E">
      <w:pPr>
        <w:pStyle w:val="Heading1"/>
        <w:rPr>
          <w:sz w:val="24"/>
        </w:rPr>
      </w:pPr>
      <w:bookmarkStart w:id="130" w:name="_Toc374601994"/>
      <w:r w:rsidRPr="008D7A86">
        <w:rPr>
          <w:sz w:val="24"/>
        </w:rPr>
        <w:t xml:space="preserve">Current </w:t>
      </w:r>
      <w:r w:rsidR="00E15852" w:rsidRPr="008D7A86">
        <w:rPr>
          <w:sz w:val="24"/>
        </w:rPr>
        <w:t>policies to address shortages</w:t>
      </w:r>
      <w:r w:rsidR="00C07770" w:rsidRPr="008D7A86">
        <w:rPr>
          <w:sz w:val="24"/>
        </w:rPr>
        <w:t xml:space="preserve"> don’t go far enough</w:t>
      </w:r>
      <w:bookmarkEnd w:id="130"/>
    </w:p>
    <w:p w:rsidR="00E15852" w:rsidRPr="008D7A86" w:rsidRDefault="00E15852" w:rsidP="00B115A2">
      <w:pPr>
        <w:rPr>
          <w:rFonts w:ascii="Arial" w:hAnsi="Arial" w:cs="Arial"/>
        </w:rPr>
      </w:pPr>
    </w:p>
    <w:p w:rsidR="008929C1" w:rsidRPr="008D7A86" w:rsidRDefault="008929C1" w:rsidP="008929C1">
      <w:pPr>
        <w:pStyle w:val="ATAHeading2"/>
        <w:ind w:left="851" w:hanging="851"/>
        <w:rPr>
          <w:sz w:val="24"/>
        </w:rPr>
      </w:pPr>
      <w:bookmarkStart w:id="131" w:name="_Toc374601995"/>
      <w:r w:rsidRPr="008D7A86">
        <w:rPr>
          <w:sz w:val="24"/>
        </w:rPr>
        <w:t>Australian Trucking Association</w:t>
      </w:r>
      <w:bookmarkEnd w:id="131"/>
      <w:r w:rsidRPr="008D7A86">
        <w:rPr>
          <w:sz w:val="24"/>
        </w:rPr>
        <w:t xml:space="preserve"> </w:t>
      </w:r>
    </w:p>
    <w:p w:rsidR="00BD44B9" w:rsidRPr="008D7A86" w:rsidRDefault="00207DE8" w:rsidP="006014C4">
      <w:pPr>
        <w:pStyle w:val="BodyText2"/>
        <w:spacing w:line="269" w:lineRule="auto"/>
        <w:rPr>
          <w:b w:val="0"/>
          <w:color w:val="000000" w:themeColor="text1"/>
          <w:sz w:val="20"/>
        </w:rPr>
      </w:pPr>
      <w:r w:rsidRPr="008D7A86">
        <w:rPr>
          <w:b w:val="0"/>
          <w:color w:val="000000" w:themeColor="text1"/>
          <w:sz w:val="20"/>
        </w:rPr>
        <w:t xml:space="preserve">At </w:t>
      </w:r>
      <w:r w:rsidR="008929C1" w:rsidRPr="008D7A86">
        <w:rPr>
          <w:b w:val="0"/>
          <w:color w:val="000000" w:themeColor="text1"/>
          <w:sz w:val="20"/>
        </w:rPr>
        <w:t>Trucking Austral</w:t>
      </w:r>
      <w:r w:rsidRPr="008D7A86">
        <w:rPr>
          <w:b w:val="0"/>
          <w:color w:val="000000" w:themeColor="text1"/>
          <w:sz w:val="20"/>
        </w:rPr>
        <w:t xml:space="preserve">ia 2013, the ATA’s annual event, a </w:t>
      </w:r>
      <w:r w:rsidR="0039442F" w:rsidRPr="008D7A86">
        <w:rPr>
          <w:b w:val="0"/>
          <w:color w:val="000000" w:themeColor="text1"/>
          <w:sz w:val="20"/>
        </w:rPr>
        <w:t xml:space="preserve">list of </w:t>
      </w:r>
      <w:r w:rsidR="005D2445" w:rsidRPr="008D7A86">
        <w:rPr>
          <w:b w:val="0"/>
          <w:color w:val="000000" w:themeColor="text1"/>
          <w:sz w:val="20"/>
        </w:rPr>
        <w:t>aspirational</w:t>
      </w:r>
      <w:r w:rsidR="0039442F" w:rsidRPr="008D7A86">
        <w:rPr>
          <w:b w:val="0"/>
          <w:color w:val="000000" w:themeColor="text1"/>
          <w:sz w:val="20"/>
        </w:rPr>
        <w:t xml:space="preserve"> </w:t>
      </w:r>
      <w:r w:rsidR="008929C1" w:rsidRPr="008D7A86">
        <w:rPr>
          <w:b w:val="0"/>
          <w:color w:val="000000" w:themeColor="text1"/>
          <w:sz w:val="20"/>
        </w:rPr>
        <w:t>goal</w:t>
      </w:r>
      <w:r w:rsidR="0039442F" w:rsidRPr="008D7A86">
        <w:rPr>
          <w:b w:val="0"/>
          <w:color w:val="000000" w:themeColor="text1"/>
          <w:sz w:val="20"/>
        </w:rPr>
        <w:t>s</w:t>
      </w:r>
      <w:r w:rsidR="008929C1" w:rsidRPr="008D7A86">
        <w:rPr>
          <w:b w:val="0"/>
          <w:color w:val="000000" w:themeColor="text1"/>
          <w:sz w:val="20"/>
        </w:rPr>
        <w:t xml:space="preserve"> for the ATA and its member associations was created. It specifies that the ATA would work </w:t>
      </w:r>
      <w:r w:rsidR="00BD44B9" w:rsidRPr="008D7A86">
        <w:rPr>
          <w:b w:val="0"/>
          <w:color w:val="000000" w:themeColor="text1"/>
          <w:sz w:val="20"/>
        </w:rPr>
        <w:t>with its member associations to</w:t>
      </w:r>
      <w:r w:rsidR="009350CE" w:rsidRPr="008D7A86">
        <w:rPr>
          <w:b w:val="0"/>
          <w:color w:val="000000" w:themeColor="text1"/>
          <w:sz w:val="20"/>
        </w:rPr>
        <w:t xml:space="preserve"> address</w:t>
      </w:r>
      <w:r w:rsidR="00BD44B9" w:rsidRPr="008D7A86">
        <w:rPr>
          <w:b w:val="0"/>
          <w:color w:val="000000" w:themeColor="text1"/>
          <w:sz w:val="20"/>
        </w:rPr>
        <w:t xml:space="preserve">: </w:t>
      </w:r>
    </w:p>
    <w:p w:rsidR="006014C4" w:rsidRPr="008D7A86" w:rsidRDefault="008929C1" w:rsidP="006014C4">
      <w:pPr>
        <w:pStyle w:val="BodyText2"/>
        <w:spacing w:line="269" w:lineRule="auto"/>
        <w:rPr>
          <w:b w:val="0"/>
          <w:color w:val="000000" w:themeColor="text1"/>
          <w:sz w:val="20"/>
        </w:rPr>
      </w:pPr>
      <w:r w:rsidRPr="008D7A86">
        <w:rPr>
          <w:b w:val="0"/>
          <w:color w:val="000000" w:themeColor="text1"/>
          <w:sz w:val="20"/>
        </w:rPr>
        <w:t xml:space="preserve"> </w:t>
      </w:r>
    </w:p>
    <w:p w:rsidR="006014C4" w:rsidRPr="008D7A86" w:rsidRDefault="00E651B3" w:rsidP="006014C4">
      <w:pPr>
        <w:pStyle w:val="BodyText2"/>
        <w:spacing w:line="269" w:lineRule="auto"/>
        <w:rPr>
          <w:b w:val="0"/>
          <w:color w:val="000000" w:themeColor="text1"/>
          <w:sz w:val="20"/>
        </w:rPr>
      </w:pPr>
      <w:r w:rsidRPr="008D7A86">
        <w:rPr>
          <w:b w:val="0"/>
          <w:color w:val="000000" w:themeColor="text1"/>
          <w:sz w:val="20"/>
        </w:rPr>
        <w:t>Industry</w:t>
      </w:r>
      <w:r w:rsidR="006014C4" w:rsidRPr="008D7A86">
        <w:rPr>
          <w:b w:val="0"/>
          <w:color w:val="000000" w:themeColor="text1"/>
          <w:sz w:val="20"/>
        </w:rPr>
        <w:t xml:space="preserve"> Training &amp; Qualifications </w:t>
      </w:r>
    </w:p>
    <w:p w:rsidR="006014C4" w:rsidRPr="008D7A86" w:rsidRDefault="006014C4" w:rsidP="006014C4">
      <w:pPr>
        <w:pStyle w:val="BodyText2"/>
        <w:numPr>
          <w:ilvl w:val="0"/>
          <w:numId w:val="8"/>
        </w:numPr>
        <w:spacing w:line="269" w:lineRule="auto"/>
        <w:rPr>
          <w:b w:val="0"/>
          <w:color w:val="000000" w:themeColor="text1"/>
          <w:sz w:val="20"/>
        </w:rPr>
      </w:pPr>
      <w:r w:rsidRPr="008D7A86">
        <w:rPr>
          <w:b w:val="0"/>
          <w:color w:val="000000" w:themeColor="text1"/>
          <w:sz w:val="20"/>
        </w:rPr>
        <w:t xml:space="preserve">Identify industry cadetships, traineeships, work placement programs, and in doing so map existing skill development programs across all States of Australia. </w:t>
      </w:r>
    </w:p>
    <w:p w:rsidR="006014C4" w:rsidRPr="008D7A86" w:rsidRDefault="006014C4" w:rsidP="006014C4">
      <w:pPr>
        <w:pStyle w:val="BodyText2"/>
        <w:numPr>
          <w:ilvl w:val="0"/>
          <w:numId w:val="8"/>
        </w:numPr>
        <w:spacing w:line="269" w:lineRule="auto"/>
        <w:rPr>
          <w:b w:val="0"/>
          <w:color w:val="000000" w:themeColor="text1"/>
          <w:sz w:val="20"/>
        </w:rPr>
      </w:pPr>
      <w:r w:rsidRPr="008D7A86">
        <w:rPr>
          <w:b w:val="0"/>
          <w:color w:val="000000" w:themeColor="text1"/>
          <w:sz w:val="20"/>
        </w:rPr>
        <w:t xml:space="preserve">Provide useful course and career information to school leavers and school career counsellors. </w:t>
      </w:r>
    </w:p>
    <w:p w:rsidR="006014C4" w:rsidRPr="008D7A86" w:rsidRDefault="006014C4" w:rsidP="006014C4">
      <w:pPr>
        <w:pStyle w:val="BodyText2"/>
        <w:numPr>
          <w:ilvl w:val="0"/>
          <w:numId w:val="8"/>
        </w:numPr>
        <w:spacing w:line="269" w:lineRule="auto"/>
        <w:rPr>
          <w:b w:val="0"/>
          <w:color w:val="000000" w:themeColor="text1"/>
          <w:sz w:val="20"/>
        </w:rPr>
      </w:pPr>
      <w:r w:rsidRPr="008D7A86">
        <w:rPr>
          <w:b w:val="0"/>
          <w:color w:val="000000" w:themeColor="text1"/>
          <w:sz w:val="20"/>
        </w:rPr>
        <w:t>Represent industry at development seminars for career counsellors.</w:t>
      </w:r>
    </w:p>
    <w:p w:rsidR="006014C4" w:rsidRPr="008D7A86" w:rsidRDefault="006014C4" w:rsidP="006014C4">
      <w:pPr>
        <w:pStyle w:val="BodyText2"/>
        <w:numPr>
          <w:ilvl w:val="0"/>
          <w:numId w:val="8"/>
        </w:numPr>
        <w:spacing w:line="269" w:lineRule="auto"/>
        <w:rPr>
          <w:b w:val="0"/>
          <w:color w:val="000000" w:themeColor="text1"/>
          <w:sz w:val="20"/>
        </w:rPr>
      </w:pPr>
      <w:r w:rsidRPr="008D7A86">
        <w:rPr>
          <w:b w:val="0"/>
          <w:color w:val="000000" w:themeColor="text1"/>
          <w:sz w:val="20"/>
        </w:rPr>
        <w:t>Promote the skilling and career path opportunities of the trucking industry to schools, their students and families.</w:t>
      </w:r>
    </w:p>
    <w:p w:rsidR="006014C4" w:rsidRPr="008D7A86" w:rsidRDefault="006014C4" w:rsidP="006014C4">
      <w:pPr>
        <w:pStyle w:val="BodyText2"/>
        <w:spacing w:line="269" w:lineRule="auto"/>
        <w:rPr>
          <w:b w:val="0"/>
          <w:color w:val="000000" w:themeColor="text1"/>
          <w:sz w:val="20"/>
        </w:rPr>
      </w:pPr>
    </w:p>
    <w:p w:rsidR="006014C4" w:rsidRPr="008D7A86" w:rsidRDefault="00E651B3" w:rsidP="006014C4">
      <w:pPr>
        <w:pStyle w:val="BodyText2"/>
        <w:spacing w:line="269" w:lineRule="auto"/>
        <w:rPr>
          <w:b w:val="0"/>
          <w:color w:val="000000" w:themeColor="text1"/>
          <w:sz w:val="20"/>
        </w:rPr>
      </w:pPr>
      <w:r w:rsidRPr="008D7A86">
        <w:rPr>
          <w:b w:val="0"/>
          <w:color w:val="000000" w:themeColor="text1"/>
          <w:sz w:val="20"/>
        </w:rPr>
        <w:t>Strengthening</w:t>
      </w:r>
      <w:r w:rsidR="006014C4" w:rsidRPr="008D7A86">
        <w:rPr>
          <w:b w:val="0"/>
          <w:color w:val="000000" w:themeColor="text1"/>
          <w:sz w:val="20"/>
        </w:rPr>
        <w:t xml:space="preserve"> &amp; Promoting Industry</w:t>
      </w:r>
    </w:p>
    <w:p w:rsidR="006014C4" w:rsidRPr="008D7A86" w:rsidRDefault="006014C4" w:rsidP="006014C4">
      <w:pPr>
        <w:pStyle w:val="BodyText2"/>
        <w:numPr>
          <w:ilvl w:val="0"/>
          <w:numId w:val="9"/>
        </w:numPr>
        <w:spacing w:line="269" w:lineRule="auto"/>
        <w:rPr>
          <w:b w:val="0"/>
          <w:color w:val="000000" w:themeColor="text1"/>
          <w:sz w:val="20"/>
        </w:rPr>
      </w:pPr>
      <w:r w:rsidRPr="008D7A86">
        <w:rPr>
          <w:b w:val="0"/>
          <w:color w:val="000000" w:themeColor="text1"/>
          <w:sz w:val="20"/>
        </w:rPr>
        <w:t>Market professional opportunities in the industry, and the talented and successful people involved.</w:t>
      </w:r>
    </w:p>
    <w:p w:rsidR="006014C4" w:rsidRPr="008D7A86" w:rsidRDefault="006014C4" w:rsidP="006014C4">
      <w:pPr>
        <w:pStyle w:val="BodyText2"/>
        <w:numPr>
          <w:ilvl w:val="0"/>
          <w:numId w:val="9"/>
        </w:numPr>
        <w:spacing w:line="269" w:lineRule="auto"/>
        <w:rPr>
          <w:b w:val="0"/>
          <w:color w:val="000000" w:themeColor="text1"/>
          <w:sz w:val="20"/>
        </w:rPr>
      </w:pPr>
      <w:r w:rsidRPr="008D7A86">
        <w:rPr>
          <w:b w:val="0"/>
          <w:color w:val="000000" w:themeColor="text1"/>
          <w:sz w:val="20"/>
        </w:rPr>
        <w:t>Identify industry opportunities to raise career awareness amongst population cohorts traditionally under-represented in road transport, and to lower any non-regulatory barriers to entry.</w:t>
      </w:r>
    </w:p>
    <w:p w:rsidR="006014C4" w:rsidRPr="008D7A86" w:rsidRDefault="006014C4" w:rsidP="006014C4">
      <w:pPr>
        <w:pStyle w:val="BodyText2"/>
        <w:numPr>
          <w:ilvl w:val="0"/>
          <w:numId w:val="9"/>
        </w:numPr>
        <w:spacing w:line="269" w:lineRule="auto"/>
        <w:rPr>
          <w:b w:val="0"/>
          <w:color w:val="000000" w:themeColor="text1"/>
          <w:sz w:val="20"/>
        </w:rPr>
      </w:pPr>
      <w:r w:rsidRPr="008D7A86">
        <w:rPr>
          <w:b w:val="0"/>
          <w:color w:val="000000" w:themeColor="text1"/>
          <w:sz w:val="20"/>
        </w:rPr>
        <w:t>Work with government and relevant government agencies to ensure drivers are identified as “skilled employees”.</w:t>
      </w:r>
    </w:p>
    <w:p w:rsidR="006014C4" w:rsidRPr="008D7A86" w:rsidRDefault="006014C4" w:rsidP="006014C4">
      <w:pPr>
        <w:pStyle w:val="BodyText2"/>
        <w:numPr>
          <w:ilvl w:val="0"/>
          <w:numId w:val="9"/>
        </w:numPr>
        <w:spacing w:line="269" w:lineRule="auto"/>
        <w:rPr>
          <w:b w:val="0"/>
          <w:color w:val="000000" w:themeColor="text1"/>
          <w:sz w:val="20"/>
        </w:rPr>
      </w:pPr>
      <w:r w:rsidRPr="008D7A86">
        <w:rPr>
          <w:b w:val="0"/>
          <w:color w:val="000000" w:themeColor="text1"/>
          <w:sz w:val="20"/>
        </w:rPr>
        <w:t xml:space="preserve">Work with government to expand truck stop availability and improve their personal amenities and other facilities. </w:t>
      </w:r>
    </w:p>
    <w:p w:rsidR="006014C4" w:rsidRPr="008D7A86" w:rsidRDefault="006014C4" w:rsidP="006014C4">
      <w:pPr>
        <w:pStyle w:val="BodyText2"/>
        <w:spacing w:line="269" w:lineRule="auto"/>
        <w:rPr>
          <w:b w:val="0"/>
          <w:color w:val="000000" w:themeColor="text1"/>
          <w:sz w:val="20"/>
        </w:rPr>
      </w:pPr>
    </w:p>
    <w:p w:rsidR="006014C4" w:rsidRPr="008D7A86" w:rsidRDefault="006014C4" w:rsidP="006014C4">
      <w:pPr>
        <w:pStyle w:val="BodyText2"/>
        <w:spacing w:line="269" w:lineRule="auto"/>
        <w:rPr>
          <w:b w:val="0"/>
          <w:color w:val="000000" w:themeColor="text1"/>
          <w:sz w:val="20"/>
        </w:rPr>
      </w:pPr>
      <w:r w:rsidRPr="008D7A86">
        <w:rPr>
          <w:b w:val="0"/>
          <w:color w:val="000000" w:themeColor="text1"/>
          <w:sz w:val="20"/>
        </w:rPr>
        <w:t xml:space="preserve">Barriers to Entering the Industry </w:t>
      </w:r>
    </w:p>
    <w:p w:rsidR="006014C4" w:rsidRPr="008D7A86" w:rsidRDefault="006014C4" w:rsidP="006014C4">
      <w:pPr>
        <w:pStyle w:val="BodyText2"/>
        <w:numPr>
          <w:ilvl w:val="0"/>
          <w:numId w:val="7"/>
        </w:numPr>
        <w:spacing w:line="269" w:lineRule="auto"/>
        <w:rPr>
          <w:b w:val="0"/>
          <w:color w:val="000000" w:themeColor="text1"/>
          <w:sz w:val="20"/>
        </w:rPr>
      </w:pPr>
      <w:r w:rsidRPr="008D7A86">
        <w:rPr>
          <w:b w:val="0"/>
          <w:color w:val="000000" w:themeColor="text1"/>
          <w:sz w:val="20"/>
        </w:rPr>
        <w:t xml:space="preserve">Build on previous work to influence driver licensing regulations so that a person may drive a heavy and/or multiple combination </w:t>
      </w:r>
      <w:proofErr w:type="gramStart"/>
      <w:r w:rsidRPr="008D7A86">
        <w:rPr>
          <w:b w:val="0"/>
          <w:color w:val="000000" w:themeColor="text1"/>
          <w:sz w:val="20"/>
        </w:rPr>
        <w:t>vehicle</w:t>
      </w:r>
      <w:proofErr w:type="gramEnd"/>
      <w:r w:rsidRPr="008D7A86">
        <w:rPr>
          <w:b w:val="0"/>
          <w:color w:val="000000" w:themeColor="text1"/>
          <w:sz w:val="20"/>
        </w:rPr>
        <w:t xml:space="preserve"> once able to demonstrate relevant competence. </w:t>
      </w:r>
    </w:p>
    <w:p w:rsidR="006014C4" w:rsidRPr="008D7A86" w:rsidRDefault="006014C4" w:rsidP="00BD49FC">
      <w:pPr>
        <w:pStyle w:val="BodyText2"/>
        <w:spacing w:line="269" w:lineRule="auto"/>
        <w:rPr>
          <w:b w:val="0"/>
          <w:color w:val="000000" w:themeColor="text1"/>
          <w:sz w:val="20"/>
        </w:rPr>
      </w:pPr>
    </w:p>
    <w:p w:rsidR="00F84D4F" w:rsidRPr="008D7A86" w:rsidRDefault="006014C4" w:rsidP="008929C1">
      <w:pPr>
        <w:pStyle w:val="ATAHeading2"/>
        <w:ind w:left="851" w:hanging="851"/>
        <w:rPr>
          <w:sz w:val="24"/>
        </w:rPr>
      </w:pPr>
      <w:bookmarkStart w:id="132" w:name="_Toc374601996"/>
      <w:r w:rsidRPr="008D7A86">
        <w:rPr>
          <w:sz w:val="24"/>
        </w:rPr>
        <w:t>The Transport and Logistics Industry Skills Council (</w:t>
      </w:r>
      <w:r w:rsidR="00F84D4F" w:rsidRPr="008D7A86">
        <w:rPr>
          <w:sz w:val="24"/>
        </w:rPr>
        <w:t>TLISC</w:t>
      </w:r>
      <w:r w:rsidRPr="008D7A86">
        <w:rPr>
          <w:sz w:val="24"/>
        </w:rPr>
        <w:t>)</w:t>
      </w:r>
      <w:bookmarkEnd w:id="132"/>
      <w:r w:rsidR="00F84D4F" w:rsidRPr="008D7A86">
        <w:rPr>
          <w:sz w:val="24"/>
        </w:rPr>
        <w:t xml:space="preserve"> </w:t>
      </w:r>
    </w:p>
    <w:p w:rsidR="00F84D4F" w:rsidRPr="008D7A86" w:rsidRDefault="00F84D4F" w:rsidP="00BD49FC">
      <w:pPr>
        <w:pStyle w:val="BodyText2"/>
        <w:spacing w:line="269" w:lineRule="auto"/>
        <w:rPr>
          <w:b w:val="0"/>
          <w:sz w:val="20"/>
        </w:rPr>
      </w:pPr>
    </w:p>
    <w:p w:rsidR="00F84D4F" w:rsidRPr="008D7A86" w:rsidRDefault="006014C4" w:rsidP="00BD49FC">
      <w:pPr>
        <w:pStyle w:val="BodyText2"/>
        <w:spacing w:line="269" w:lineRule="auto"/>
        <w:rPr>
          <w:b w:val="0"/>
          <w:sz w:val="20"/>
        </w:rPr>
      </w:pPr>
      <w:r w:rsidRPr="008D7A86">
        <w:rPr>
          <w:b w:val="0"/>
          <w:sz w:val="20"/>
        </w:rPr>
        <w:t>TLISC</w:t>
      </w:r>
      <w:r w:rsidR="00A35D7E" w:rsidRPr="008D7A86">
        <w:rPr>
          <w:b w:val="0"/>
          <w:sz w:val="20"/>
        </w:rPr>
        <w:t xml:space="preserve"> ha</w:t>
      </w:r>
      <w:r w:rsidR="00BB48FA" w:rsidRPr="008D7A86">
        <w:rPr>
          <w:b w:val="0"/>
          <w:sz w:val="20"/>
        </w:rPr>
        <w:t>s</w:t>
      </w:r>
      <w:r w:rsidR="00A35D7E" w:rsidRPr="008D7A86">
        <w:rPr>
          <w:b w:val="0"/>
          <w:sz w:val="20"/>
        </w:rPr>
        <w:t xml:space="preserve"> been very active in improving the talent of the workforce and helping </w:t>
      </w:r>
      <w:r w:rsidR="00420431" w:rsidRPr="008D7A86">
        <w:rPr>
          <w:b w:val="0"/>
          <w:sz w:val="20"/>
        </w:rPr>
        <w:t xml:space="preserve">to </w:t>
      </w:r>
      <w:r w:rsidR="00A35D7E" w:rsidRPr="008D7A86">
        <w:rPr>
          <w:b w:val="0"/>
          <w:sz w:val="20"/>
        </w:rPr>
        <w:t>solve labour shortage problems.</w:t>
      </w:r>
      <w:r w:rsidR="00F84D4F" w:rsidRPr="008D7A86">
        <w:rPr>
          <w:b w:val="0"/>
          <w:sz w:val="20"/>
        </w:rPr>
        <w:t xml:space="preserve"> TLISC also offer</w:t>
      </w:r>
      <w:r w:rsidR="00BB48FA" w:rsidRPr="008D7A86">
        <w:rPr>
          <w:b w:val="0"/>
          <w:sz w:val="20"/>
        </w:rPr>
        <w:t>s</w:t>
      </w:r>
      <w:r w:rsidR="00F84D4F" w:rsidRPr="008D7A86">
        <w:rPr>
          <w:b w:val="0"/>
          <w:sz w:val="20"/>
        </w:rPr>
        <w:t xml:space="preserve"> training packages in transport. </w:t>
      </w:r>
    </w:p>
    <w:p w:rsidR="00CA5DEE" w:rsidRPr="008D7A86" w:rsidRDefault="00CA5DEE" w:rsidP="00BD49FC">
      <w:pPr>
        <w:pStyle w:val="BodyText2"/>
        <w:spacing w:line="269" w:lineRule="auto"/>
        <w:rPr>
          <w:b w:val="0"/>
          <w:sz w:val="20"/>
        </w:rPr>
      </w:pPr>
    </w:p>
    <w:p w:rsidR="00CA5DEE" w:rsidRPr="008D7A86" w:rsidRDefault="00CA5DEE" w:rsidP="00BD49FC">
      <w:pPr>
        <w:pStyle w:val="BodyText2"/>
        <w:spacing w:line="269" w:lineRule="auto"/>
        <w:rPr>
          <w:b w:val="0"/>
          <w:sz w:val="20"/>
        </w:rPr>
      </w:pPr>
      <w:r w:rsidRPr="008D7A86">
        <w:rPr>
          <w:b w:val="0"/>
          <w:sz w:val="20"/>
        </w:rPr>
        <w:t>TLISC recommend</w:t>
      </w:r>
      <w:r w:rsidR="00420431" w:rsidRPr="008D7A86">
        <w:rPr>
          <w:b w:val="0"/>
          <w:sz w:val="20"/>
        </w:rPr>
        <w:t>s</w:t>
      </w:r>
      <w:r w:rsidRPr="008D7A86">
        <w:rPr>
          <w:b w:val="0"/>
          <w:sz w:val="20"/>
        </w:rPr>
        <w:t xml:space="preserve"> several ways to boost productivity</w:t>
      </w:r>
      <w:r w:rsidR="00420431" w:rsidRPr="008D7A86">
        <w:rPr>
          <w:b w:val="0"/>
          <w:sz w:val="20"/>
        </w:rPr>
        <w:t>,</w:t>
      </w:r>
      <w:r w:rsidRPr="008D7A86">
        <w:rPr>
          <w:b w:val="0"/>
          <w:sz w:val="20"/>
        </w:rPr>
        <w:t xml:space="preserve"> </w:t>
      </w:r>
      <w:r w:rsidR="00420431" w:rsidRPr="008D7A86">
        <w:rPr>
          <w:b w:val="0"/>
          <w:sz w:val="20"/>
        </w:rPr>
        <w:t xml:space="preserve">including </w:t>
      </w:r>
      <w:r w:rsidRPr="008D7A86">
        <w:rPr>
          <w:b w:val="0"/>
          <w:sz w:val="20"/>
        </w:rPr>
        <w:t xml:space="preserve">regulatory reform, innovation, infrastructure investment and effective workforce development and skills strategies. </w:t>
      </w:r>
    </w:p>
    <w:p w:rsidR="0093306C" w:rsidRPr="008D7A86" w:rsidRDefault="0093306C" w:rsidP="00BD49FC">
      <w:pPr>
        <w:pStyle w:val="BodyText2"/>
        <w:spacing w:line="269" w:lineRule="auto"/>
        <w:rPr>
          <w:b w:val="0"/>
          <w:sz w:val="20"/>
        </w:rPr>
      </w:pPr>
    </w:p>
    <w:p w:rsidR="00A35D7E" w:rsidRPr="008D7A86" w:rsidRDefault="00F84D4F" w:rsidP="00BD49FC">
      <w:pPr>
        <w:pStyle w:val="BodyText2"/>
        <w:spacing w:line="269" w:lineRule="auto"/>
        <w:rPr>
          <w:b w:val="0"/>
          <w:sz w:val="20"/>
        </w:rPr>
      </w:pPr>
      <w:r w:rsidRPr="008D7A86">
        <w:rPr>
          <w:b w:val="0"/>
          <w:sz w:val="20"/>
        </w:rPr>
        <w:t xml:space="preserve">The ATA Skills and Workforce Committee </w:t>
      </w:r>
      <w:proofErr w:type="gramStart"/>
      <w:r w:rsidR="00420431" w:rsidRPr="008D7A86">
        <w:rPr>
          <w:b w:val="0"/>
          <w:sz w:val="20"/>
        </w:rPr>
        <w:t>has</w:t>
      </w:r>
      <w:proofErr w:type="gramEnd"/>
      <w:r w:rsidR="00420431" w:rsidRPr="008D7A86">
        <w:rPr>
          <w:b w:val="0"/>
          <w:sz w:val="20"/>
        </w:rPr>
        <w:t xml:space="preserve"> </w:t>
      </w:r>
      <w:r w:rsidRPr="008D7A86">
        <w:rPr>
          <w:b w:val="0"/>
          <w:sz w:val="20"/>
        </w:rPr>
        <w:t xml:space="preserve">been involved with providing information to TLISC about issues in the industry. </w:t>
      </w:r>
    </w:p>
    <w:p w:rsidR="00B233FA" w:rsidRPr="008D7A86" w:rsidRDefault="00B233FA" w:rsidP="00BD49FC">
      <w:pPr>
        <w:pStyle w:val="BodyText2"/>
        <w:spacing w:line="269" w:lineRule="auto"/>
        <w:rPr>
          <w:b w:val="0"/>
          <w:sz w:val="20"/>
        </w:rPr>
      </w:pPr>
    </w:p>
    <w:p w:rsidR="00B233FA" w:rsidRDefault="00B233FA" w:rsidP="00BD49FC">
      <w:pPr>
        <w:pStyle w:val="BodyText2"/>
        <w:spacing w:line="269" w:lineRule="auto"/>
        <w:rPr>
          <w:b w:val="0"/>
          <w:sz w:val="20"/>
        </w:rPr>
      </w:pPr>
      <w:r w:rsidRPr="008D7A86">
        <w:rPr>
          <w:b w:val="0"/>
          <w:sz w:val="20"/>
        </w:rPr>
        <w:t xml:space="preserve">TLISC uses a range of contemporary skills and workforce development practices included those </w:t>
      </w:r>
      <w:r w:rsidR="00A26B28" w:rsidRPr="008D7A86">
        <w:rPr>
          <w:b w:val="0"/>
          <w:sz w:val="20"/>
        </w:rPr>
        <w:t>facilitated</w:t>
      </w:r>
      <w:r w:rsidRPr="008D7A86">
        <w:rPr>
          <w:b w:val="0"/>
          <w:sz w:val="20"/>
        </w:rPr>
        <w:t xml:space="preserve"> through the National </w:t>
      </w:r>
      <w:r w:rsidR="008E2AB0" w:rsidRPr="008D7A86">
        <w:rPr>
          <w:b w:val="0"/>
          <w:sz w:val="20"/>
        </w:rPr>
        <w:t xml:space="preserve">Workforce Development Fund </w:t>
      </w:r>
      <w:r w:rsidR="009350CE" w:rsidRPr="008D7A86">
        <w:rPr>
          <w:b w:val="0"/>
          <w:sz w:val="20"/>
        </w:rPr>
        <w:t>(</w:t>
      </w:r>
      <w:proofErr w:type="spellStart"/>
      <w:r w:rsidR="009350CE" w:rsidRPr="008D7A86">
        <w:rPr>
          <w:b w:val="0"/>
          <w:sz w:val="20"/>
        </w:rPr>
        <w:t>NWDF</w:t>
      </w:r>
      <w:proofErr w:type="spellEnd"/>
      <w:r w:rsidR="009350CE" w:rsidRPr="008D7A86">
        <w:rPr>
          <w:b w:val="0"/>
          <w:sz w:val="20"/>
        </w:rPr>
        <w:t xml:space="preserve">) </w:t>
      </w:r>
      <w:r w:rsidR="008E2AB0" w:rsidRPr="008D7A86">
        <w:rPr>
          <w:b w:val="0"/>
          <w:sz w:val="20"/>
        </w:rPr>
        <w:t>brokered</w:t>
      </w:r>
      <w:r w:rsidRPr="008D7A86">
        <w:rPr>
          <w:b w:val="0"/>
          <w:sz w:val="20"/>
        </w:rPr>
        <w:t xml:space="preserve"> by the industry skills council</w:t>
      </w:r>
      <w:r w:rsidR="00420431" w:rsidRPr="008D7A86">
        <w:rPr>
          <w:b w:val="0"/>
          <w:sz w:val="20"/>
        </w:rPr>
        <w:t>.</w:t>
      </w:r>
      <w:r w:rsidRPr="008D7A86">
        <w:rPr>
          <w:b w:val="0"/>
          <w:sz w:val="20"/>
        </w:rPr>
        <w:t xml:space="preserve">  </w:t>
      </w:r>
    </w:p>
    <w:p w:rsidR="0037478D" w:rsidRPr="008D7A86" w:rsidRDefault="0037478D" w:rsidP="00BD49FC">
      <w:pPr>
        <w:pStyle w:val="BodyText2"/>
        <w:spacing w:line="269" w:lineRule="auto"/>
        <w:rPr>
          <w:b w:val="0"/>
          <w:sz w:val="20"/>
        </w:rPr>
      </w:pPr>
    </w:p>
    <w:p w:rsidR="00A35D7E" w:rsidRPr="008D7A86" w:rsidRDefault="00A35D7E" w:rsidP="00BD49FC">
      <w:pPr>
        <w:pStyle w:val="BodyText2"/>
        <w:spacing w:line="269" w:lineRule="auto"/>
        <w:rPr>
          <w:b w:val="0"/>
          <w:sz w:val="20"/>
        </w:rPr>
      </w:pPr>
    </w:p>
    <w:p w:rsidR="00E15852" w:rsidRPr="008D7A86" w:rsidRDefault="00E15852" w:rsidP="00BD49FC">
      <w:pPr>
        <w:pStyle w:val="BodyText2"/>
        <w:spacing w:line="269" w:lineRule="auto"/>
        <w:rPr>
          <w:b w:val="0"/>
          <w:i/>
          <w:color w:val="000000" w:themeColor="text1"/>
          <w:sz w:val="20"/>
        </w:rPr>
      </w:pPr>
      <w:r w:rsidRPr="008D7A86">
        <w:rPr>
          <w:b w:val="0"/>
          <w:i/>
          <w:color w:val="000000" w:themeColor="text1"/>
          <w:sz w:val="20"/>
        </w:rPr>
        <w:lastRenderedPageBreak/>
        <w:t>National Workforce Development Fund</w:t>
      </w:r>
      <w:r w:rsidR="00F84D4F" w:rsidRPr="008D7A86">
        <w:rPr>
          <w:b w:val="0"/>
          <w:i/>
          <w:color w:val="000000" w:themeColor="text1"/>
          <w:sz w:val="20"/>
        </w:rPr>
        <w:t xml:space="preserve"> </w:t>
      </w:r>
    </w:p>
    <w:p w:rsidR="00E15852" w:rsidRPr="008D7A86" w:rsidRDefault="00E15852" w:rsidP="00BD49FC">
      <w:pPr>
        <w:pStyle w:val="BodyText2"/>
        <w:spacing w:line="269" w:lineRule="auto"/>
        <w:rPr>
          <w:b w:val="0"/>
          <w:sz w:val="20"/>
        </w:rPr>
      </w:pPr>
    </w:p>
    <w:p w:rsidR="00C84379" w:rsidRPr="008D7A86" w:rsidRDefault="00C84379" w:rsidP="00C24C12">
      <w:pPr>
        <w:pStyle w:val="BodyText2"/>
        <w:spacing w:line="269" w:lineRule="auto"/>
        <w:rPr>
          <w:b w:val="0"/>
          <w:sz w:val="20"/>
        </w:rPr>
      </w:pPr>
      <w:r w:rsidRPr="008D7A86">
        <w:rPr>
          <w:b w:val="0"/>
          <w:sz w:val="20"/>
        </w:rPr>
        <w:t>This is a five</w:t>
      </w:r>
      <w:r w:rsidR="00A35D7E" w:rsidRPr="008D7A86">
        <w:rPr>
          <w:b w:val="0"/>
          <w:sz w:val="20"/>
        </w:rPr>
        <w:t xml:space="preserve"> year</w:t>
      </w:r>
      <w:r w:rsidR="00086A56" w:rsidRPr="008D7A86">
        <w:rPr>
          <w:b w:val="0"/>
          <w:sz w:val="20"/>
        </w:rPr>
        <w:t>,</w:t>
      </w:r>
      <w:r w:rsidRPr="008D7A86">
        <w:rPr>
          <w:b w:val="0"/>
          <w:sz w:val="20"/>
        </w:rPr>
        <w:t xml:space="preserve"> $</w:t>
      </w:r>
      <w:proofErr w:type="spellStart"/>
      <w:r w:rsidRPr="008D7A86">
        <w:rPr>
          <w:b w:val="0"/>
          <w:sz w:val="20"/>
        </w:rPr>
        <w:t>700m</w:t>
      </w:r>
      <w:proofErr w:type="spellEnd"/>
      <w:r w:rsidR="00A35D7E" w:rsidRPr="008D7A86">
        <w:rPr>
          <w:b w:val="0"/>
          <w:sz w:val="20"/>
        </w:rPr>
        <w:t xml:space="preserve"> fund </w:t>
      </w:r>
      <w:r w:rsidR="00420431" w:rsidRPr="008D7A86">
        <w:rPr>
          <w:b w:val="0"/>
          <w:sz w:val="20"/>
        </w:rPr>
        <w:t xml:space="preserve">created </w:t>
      </w:r>
      <w:r w:rsidRPr="008D7A86">
        <w:rPr>
          <w:b w:val="0"/>
          <w:sz w:val="20"/>
        </w:rPr>
        <w:t xml:space="preserve">by the </w:t>
      </w:r>
      <w:r w:rsidR="00086A56" w:rsidRPr="008D7A86">
        <w:rPr>
          <w:b w:val="0"/>
          <w:sz w:val="20"/>
        </w:rPr>
        <w:t xml:space="preserve">Australian </w:t>
      </w:r>
      <w:r w:rsidR="008E2AB0" w:rsidRPr="008D7A86">
        <w:rPr>
          <w:b w:val="0"/>
          <w:sz w:val="20"/>
        </w:rPr>
        <w:t>Government that</w:t>
      </w:r>
      <w:r w:rsidR="00A35D7E" w:rsidRPr="008D7A86">
        <w:rPr>
          <w:b w:val="0"/>
          <w:sz w:val="20"/>
        </w:rPr>
        <w:t xml:space="preserve"> seeks to</w:t>
      </w:r>
      <w:r w:rsidR="00E15852" w:rsidRPr="008D7A86">
        <w:rPr>
          <w:b w:val="0"/>
          <w:sz w:val="20"/>
        </w:rPr>
        <w:t xml:space="preserve"> </w:t>
      </w:r>
      <w:r w:rsidRPr="008D7A86">
        <w:rPr>
          <w:b w:val="0"/>
          <w:sz w:val="20"/>
        </w:rPr>
        <w:t xml:space="preserve">support </w:t>
      </w:r>
      <w:r w:rsidR="008E2AB0" w:rsidRPr="008D7A86">
        <w:rPr>
          <w:b w:val="0"/>
          <w:sz w:val="20"/>
        </w:rPr>
        <w:t>workforce</w:t>
      </w:r>
      <w:r w:rsidRPr="008D7A86">
        <w:rPr>
          <w:b w:val="0"/>
          <w:sz w:val="20"/>
        </w:rPr>
        <w:t xml:space="preserve"> </w:t>
      </w:r>
      <w:r w:rsidR="008E2AB0" w:rsidRPr="008D7A86">
        <w:rPr>
          <w:b w:val="0"/>
          <w:sz w:val="20"/>
        </w:rPr>
        <w:t>training</w:t>
      </w:r>
      <w:r w:rsidRPr="008D7A86">
        <w:rPr>
          <w:b w:val="0"/>
          <w:sz w:val="20"/>
        </w:rPr>
        <w:t xml:space="preserve"> and development in areas of present and future need. TLISC is the </w:t>
      </w:r>
      <w:proofErr w:type="spellStart"/>
      <w:r w:rsidRPr="008D7A86">
        <w:rPr>
          <w:b w:val="0"/>
          <w:sz w:val="20"/>
        </w:rPr>
        <w:t>NWDF</w:t>
      </w:r>
      <w:proofErr w:type="spellEnd"/>
      <w:r w:rsidRPr="008D7A86">
        <w:rPr>
          <w:b w:val="0"/>
          <w:sz w:val="20"/>
        </w:rPr>
        <w:t xml:space="preserve"> </w:t>
      </w:r>
      <w:r w:rsidR="008E2AB0" w:rsidRPr="008D7A86">
        <w:rPr>
          <w:b w:val="0"/>
          <w:sz w:val="20"/>
        </w:rPr>
        <w:t>broker</w:t>
      </w:r>
      <w:r w:rsidRPr="008D7A86">
        <w:rPr>
          <w:b w:val="0"/>
          <w:sz w:val="20"/>
        </w:rPr>
        <w:t xml:space="preserve"> in the </w:t>
      </w:r>
      <w:r w:rsidR="008E2AB0" w:rsidRPr="008D7A86">
        <w:rPr>
          <w:b w:val="0"/>
          <w:sz w:val="20"/>
        </w:rPr>
        <w:t>industry</w:t>
      </w:r>
      <w:r w:rsidRPr="008D7A86">
        <w:rPr>
          <w:b w:val="0"/>
          <w:sz w:val="20"/>
        </w:rPr>
        <w:t xml:space="preserve"> delivering </w:t>
      </w:r>
      <w:r w:rsidR="00086A56" w:rsidRPr="008D7A86">
        <w:rPr>
          <w:b w:val="0"/>
          <w:sz w:val="20"/>
        </w:rPr>
        <w:t>$10.4 m</w:t>
      </w:r>
      <w:r w:rsidRPr="008D7A86">
        <w:rPr>
          <w:b w:val="0"/>
          <w:sz w:val="20"/>
        </w:rPr>
        <w:t>illion to 1</w:t>
      </w:r>
      <w:r w:rsidR="00086A56" w:rsidRPr="008D7A86">
        <w:rPr>
          <w:b w:val="0"/>
          <w:sz w:val="20"/>
        </w:rPr>
        <w:t>,</w:t>
      </w:r>
      <w:r w:rsidRPr="008D7A86">
        <w:rPr>
          <w:b w:val="0"/>
          <w:sz w:val="20"/>
        </w:rPr>
        <w:t xml:space="preserve">667 workers and trainers in 92 </w:t>
      </w:r>
      <w:r w:rsidR="008E2AB0" w:rsidRPr="008D7A86">
        <w:rPr>
          <w:b w:val="0"/>
          <w:sz w:val="20"/>
        </w:rPr>
        <w:t>enterprises</w:t>
      </w:r>
      <w:r w:rsidRPr="008D7A86">
        <w:rPr>
          <w:b w:val="0"/>
          <w:sz w:val="20"/>
        </w:rPr>
        <w:t xml:space="preserve"> in 2012. </w:t>
      </w:r>
    </w:p>
    <w:p w:rsidR="008E2AB0" w:rsidRPr="008D7A86" w:rsidRDefault="008E2AB0" w:rsidP="00C24C12">
      <w:pPr>
        <w:pStyle w:val="BodyText2"/>
        <w:spacing w:line="269" w:lineRule="auto"/>
        <w:rPr>
          <w:b w:val="0"/>
          <w:sz w:val="20"/>
        </w:rPr>
      </w:pPr>
    </w:p>
    <w:p w:rsidR="003C42D2" w:rsidRPr="008D7A86" w:rsidRDefault="002A5C2E" w:rsidP="00C24C12">
      <w:pPr>
        <w:pStyle w:val="BodyText2"/>
        <w:spacing w:line="269" w:lineRule="auto"/>
        <w:rPr>
          <w:b w:val="0"/>
          <w:sz w:val="20"/>
        </w:rPr>
      </w:pPr>
      <w:r w:rsidRPr="008D7A86">
        <w:rPr>
          <w:b w:val="0"/>
          <w:sz w:val="20"/>
        </w:rPr>
        <w:t>T</w:t>
      </w:r>
      <w:r w:rsidR="00E15852" w:rsidRPr="008D7A86">
        <w:rPr>
          <w:b w:val="0"/>
          <w:sz w:val="20"/>
        </w:rPr>
        <w:t xml:space="preserve">ransport managers and truck drivers </w:t>
      </w:r>
      <w:r w:rsidR="00F84D4F" w:rsidRPr="008D7A86">
        <w:rPr>
          <w:b w:val="0"/>
          <w:sz w:val="20"/>
        </w:rPr>
        <w:t>are</w:t>
      </w:r>
      <w:r w:rsidR="00E15852" w:rsidRPr="008D7A86">
        <w:rPr>
          <w:b w:val="0"/>
          <w:sz w:val="20"/>
        </w:rPr>
        <w:t xml:space="preserve"> on the priority occupation list. The support TLISC </w:t>
      </w:r>
      <w:r w:rsidRPr="008D7A86">
        <w:rPr>
          <w:b w:val="0"/>
          <w:sz w:val="20"/>
        </w:rPr>
        <w:t>provides</w:t>
      </w:r>
      <w:r w:rsidR="00E15852" w:rsidRPr="008D7A86">
        <w:rPr>
          <w:b w:val="0"/>
          <w:sz w:val="20"/>
        </w:rPr>
        <w:t xml:space="preserve"> to the industry </w:t>
      </w:r>
      <w:r w:rsidRPr="008D7A86">
        <w:rPr>
          <w:b w:val="0"/>
          <w:sz w:val="20"/>
        </w:rPr>
        <w:t>i</w:t>
      </w:r>
      <w:r w:rsidR="00F84D4F" w:rsidRPr="008D7A86">
        <w:rPr>
          <w:b w:val="0"/>
          <w:sz w:val="20"/>
        </w:rPr>
        <w:t xml:space="preserve">s in </w:t>
      </w:r>
      <w:r w:rsidR="00E15852" w:rsidRPr="008D7A86">
        <w:rPr>
          <w:b w:val="0"/>
          <w:sz w:val="20"/>
        </w:rPr>
        <w:t xml:space="preserve">developing </w:t>
      </w:r>
      <w:r w:rsidR="00F84D4F" w:rsidRPr="008D7A86">
        <w:rPr>
          <w:b w:val="0"/>
          <w:sz w:val="20"/>
        </w:rPr>
        <w:t>a tailored training</w:t>
      </w:r>
      <w:r w:rsidR="00E15852" w:rsidRPr="008D7A86">
        <w:rPr>
          <w:b w:val="0"/>
          <w:sz w:val="20"/>
        </w:rPr>
        <w:t xml:space="preserve"> </w:t>
      </w:r>
      <w:r w:rsidR="00F84D4F" w:rsidRPr="008D7A86">
        <w:rPr>
          <w:b w:val="0"/>
          <w:sz w:val="20"/>
        </w:rPr>
        <w:t>program</w:t>
      </w:r>
      <w:r w:rsidR="00E15852" w:rsidRPr="008D7A86">
        <w:rPr>
          <w:b w:val="0"/>
          <w:sz w:val="20"/>
        </w:rPr>
        <w:t xml:space="preserve"> that suits the needs of either the enterprise or the individual, identifying appropriate </w:t>
      </w:r>
      <w:r w:rsidR="0093306C" w:rsidRPr="008D7A86">
        <w:rPr>
          <w:b w:val="0"/>
          <w:sz w:val="20"/>
        </w:rPr>
        <w:t>Registered Training Organisations (</w:t>
      </w:r>
      <w:r w:rsidR="00E15852" w:rsidRPr="008D7A86">
        <w:rPr>
          <w:b w:val="0"/>
          <w:sz w:val="20"/>
        </w:rPr>
        <w:t>RTOs</w:t>
      </w:r>
      <w:r w:rsidR="0093306C" w:rsidRPr="008D7A86">
        <w:rPr>
          <w:b w:val="0"/>
          <w:sz w:val="20"/>
        </w:rPr>
        <w:t>)</w:t>
      </w:r>
      <w:r w:rsidR="00E15852" w:rsidRPr="008D7A86">
        <w:rPr>
          <w:b w:val="0"/>
          <w:sz w:val="20"/>
        </w:rPr>
        <w:t xml:space="preserve"> and assisting in the application process. </w:t>
      </w:r>
    </w:p>
    <w:p w:rsidR="00E15852" w:rsidRPr="008D7A86" w:rsidRDefault="00E15852" w:rsidP="00BD49FC">
      <w:pPr>
        <w:pStyle w:val="BodyText2"/>
        <w:spacing w:line="269" w:lineRule="auto"/>
        <w:rPr>
          <w:b w:val="0"/>
          <w:sz w:val="20"/>
        </w:rPr>
      </w:pPr>
    </w:p>
    <w:p w:rsidR="00E15852" w:rsidRPr="008D7A86" w:rsidRDefault="00E15852" w:rsidP="00BD49FC">
      <w:pPr>
        <w:pStyle w:val="BodyText2"/>
        <w:spacing w:line="269" w:lineRule="auto"/>
        <w:rPr>
          <w:b w:val="0"/>
          <w:i/>
          <w:color w:val="000000" w:themeColor="text1"/>
          <w:sz w:val="20"/>
        </w:rPr>
      </w:pPr>
      <w:r w:rsidRPr="008D7A86">
        <w:rPr>
          <w:b w:val="0"/>
          <w:i/>
          <w:color w:val="000000" w:themeColor="text1"/>
          <w:sz w:val="20"/>
        </w:rPr>
        <w:t xml:space="preserve">WELL Program </w:t>
      </w:r>
    </w:p>
    <w:p w:rsidR="00E15852" w:rsidRPr="008D7A86" w:rsidRDefault="00E15852" w:rsidP="00BD49FC">
      <w:pPr>
        <w:pStyle w:val="BodyText2"/>
        <w:spacing w:line="269" w:lineRule="auto"/>
        <w:rPr>
          <w:b w:val="0"/>
          <w:sz w:val="20"/>
        </w:rPr>
      </w:pPr>
    </w:p>
    <w:p w:rsidR="00F84D4F" w:rsidRPr="008D7A86" w:rsidRDefault="00F84D4F" w:rsidP="00BD49FC">
      <w:pPr>
        <w:pStyle w:val="BodyText2"/>
        <w:spacing w:line="269" w:lineRule="auto"/>
        <w:rPr>
          <w:b w:val="0"/>
          <w:sz w:val="20"/>
        </w:rPr>
      </w:pPr>
      <w:r w:rsidRPr="008D7A86">
        <w:rPr>
          <w:b w:val="0"/>
          <w:sz w:val="20"/>
        </w:rPr>
        <w:t>The WELL program is focused on improving the communication</w:t>
      </w:r>
      <w:r w:rsidR="00E15852" w:rsidRPr="008D7A86">
        <w:rPr>
          <w:b w:val="0"/>
          <w:sz w:val="20"/>
        </w:rPr>
        <w:t>, writing, reading and nume</w:t>
      </w:r>
      <w:r w:rsidRPr="008D7A86">
        <w:rPr>
          <w:b w:val="0"/>
          <w:sz w:val="20"/>
        </w:rPr>
        <w:t xml:space="preserve">ral skills for existing workers, </w:t>
      </w:r>
      <w:r w:rsidR="00E15852" w:rsidRPr="008D7A86">
        <w:rPr>
          <w:b w:val="0"/>
          <w:sz w:val="20"/>
        </w:rPr>
        <w:t>particularly remote and regional workers</w:t>
      </w:r>
      <w:r w:rsidRPr="008D7A86">
        <w:rPr>
          <w:b w:val="0"/>
          <w:sz w:val="20"/>
        </w:rPr>
        <w:t>.</w:t>
      </w:r>
    </w:p>
    <w:p w:rsidR="00E15852" w:rsidRPr="008D7A86" w:rsidRDefault="00E15852" w:rsidP="00BD49FC">
      <w:pPr>
        <w:pStyle w:val="BodyText2"/>
        <w:spacing w:line="269" w:lineRule="auto"/>
        <w:rPr>
          <w:b w:val="0"/>
          <w:sz w:val="20"/>
        </w:rPr>
      </w:pPr>
    </w:p>
    <w:p w:rsidR="00F84D4F" w:rsidRPr="008D7A86" w:rsidRDefault="00D61F8A" w:rsidP="00BD44B9">
      <w:pPr>
        <w:pStyle w:val="ATAHeading2"/>
        <w:ind w:left="851" w:hanging="851"/>
        <w:rPr>
          <w:sz w:val="24"/>
        </w:rPr>
      </w:pPr>
      <w:bookmarkStart w:id="133" w:name="_Toc374601997"/>
      <w:r w:rsidRPr="008D7A86">
        <w:rPr>
          <w:sz w:val="24"/>
        </w:rPr>
        <w:t>State based programs</w:t>
      </w:r>
      <w:bookmarkEnd w:id="133"/>
    </w:p>
    <w:p w:rsidR="00D61F8A" w:rsidRPr="008D7A86" w:rsidRDefault="00D61F8A" w:rsidP="00BD49FC">
      <w:pPr>
        <w:pStyle w:val="BodyText2"/>
        <w:spacing w:line="269" w:lineRule="auto"/>
        <w:rPr>
          <w:sz w:val="20"/>
          <w:u w:val="single"/>
        </w:rPr>
      </w:pPr>
      <w:r w:rsidRPr="008D7A86">
        <w:rPr>
          <w:sz w:val="20"/>
          <w:u w:val="single"/>
        </w:rPr>
        <w:t>Queensland</w:t>
      </w:r>
    </w:p>
    <w:p w:rsidR="009350CE" w:rsidRPr="008D7A86" w:rsidRDefault="009350CE" w:rsidP="004A325F">
      <w:pPr>
        <w:pStyle w:val="NormalWeb"/>
        <w:rPr>
          <w:rFonts w:ascii="Arial" w:hAnsi="Arial" w:cs="Arial"/>
        </w:rPr>
      </w:pPr>
      <w:r w:rsidRPr="008D7A86">
        <w:rPr>
          <w:rFonts w:ascii="Arial" w:hAnsi="Arial" w:cs="Arial"/>
          <w:iCs/>
          <w:sz w:val="20"/>
          <w:szCs w:val="20"/>
        </w:rPr>
        <w:t xml:space="preserve">The Department of Transport and Main Roads has shown commitment to workforce development in industry by agreeing to fund and host a small team called </w:t>
      </w:r>
      <w:proofErr w:type="spellStart"/>
      <w:r w:rsidRPr="008D7A86">
        <w:rPr>
          <w:rFonts w:ascii="Arial" w:hAnsi="Arial" w:cs="Arial"/>
          <w:iCs/>
          <w:sz w:val="20"/>
          <w:szCs w:val="20"/>
        </w:rPr>
        <w:t>TLI</w:t>
      </w:r>
      <w:proofErr w:type="spellEnd"/>
      <w:r w:rsidRPr="008D7A86">
        <w:rPr>
          <w:rFonts w:ascii="Arial" w:hAnsi="Arial" w:cs="Arial"/>
          <w:iCs/>
          <w:sz w:val="20"/>
          <w:szCs w:val="20"/>
        </w:rPr>
        <w:t xml:space="preserve"> Connect.  The newly formed Transport and Logistics Workforce Advisory Committee (</w:t>
      </w:r>
      <w:proofErr w:type="spellStart"/>
      <w:r w:rsidRPr="008D7A86">
        <w:rPr>
          <w:rFonts w:ascii="Arial" w:hAnsi="Arial" w:cs="Arial"/>
          <w:iCs/>
          <w:sz w:val="20"/>
          <w:szCs w:val="20"/>
        </w:rPr>
        <w:t>TLWAC</w:t>
      </w:r>
      <w:proofErr w:type="spellEnd"/>
      <w:r w:rsidRPr="008D7A86">
        <w:rPr>
          <w:rFonts w:ascii="Arial" w:hAnsi="Arial" w:cs="Arial"/>
          <w:iCs/>
          <w:sz w:val="20"/>
          <w:szCs w:val="20"/>
        </w:rPr>
        <w:t>) will inform and lead the initiatives this team will support.</w:t>
      </w:r>
      <w:r w:rsidRPr="008D7A86">
        <w:rPr>
          <w:rFonts w:ascii="Arial" w:hAnsi="Arial" w:cs="Arial"/>
        </w:rPr>
        <w:br/>
      </w:r>
      <w:r w:rsidRPr="008D7A86">
        <w:rPr>
          <w:rFonts w:ascii="Arial" w:hAnsi="Arial" w:cs="Arial"/>
        </w:rPr>
        <w:br/>
      </w:r>
      <w:r w:rsidRPr="008D7A86">
        <w:rPr>
          <w:rFonts w:ascii="Arial" w:hAnsi="Arial" w:cs="Arial"/>
          <w:iCs/>
          <w:sz w:val="20"/>
          <w:szCs w:val="20"/>
        </w:rPr>
        <w:t xml:space="preserve">Attracting Youth to industry </w:t>
      </w:r>
      <w:r w:rsidR="00BD077A" w:rsidRPr="008D7A86">
        <w:rPr>
          <w:rFonts w:ascii="Arial" w:hAnsi="Arial" w:cs="Arial"/>
          <w:iCs/>
          <w:sz w:val="20"/>
          <w:szCs w:val="20"/>
        </w:rPr>
        <w:t>- This</w:t>
      </w:r>
      <w:r w:rsidRPr="008D7A86">
        <w:rPr>
          <w:rFonts w:ascii="Arial" w:hAnsi="Arial" w:cs="Arial"/>
          <w:iCs/>
          <w:sz w:val="20"/>
          <w:szCs w:val="20"/>
        </w:rPr>
        <w:t xml:space="preserve"> year the </w:t>
      </w:r>
      <w:proofErr w:type="spellStart"/>
      <w:r w:rsidRPr="008D7A86">
        <w:rPr>
          <w:rFonts w:ascii="Arial" w:hAnsi="Arial" w:cs="Arial"/>
          <w:iCs/>
          <w:sz w:val="20"/>
          <w:szCs w:val="20"/>
        </w:rPr>
        <w:t>GenR8</w:t>
      </w:r>
      <w:proofErr w:type="spellEnd"/>
      <w:r w:rsidRPr="008D7A86">
        <w:rPr>
          <w:rFonts w:ascii="Arial" w:hAnsi="Arial" w:cs="Arial"/>
          <w:iCs/>
          <w:sz w:val="20"/>
          <w:szCs w:val="20"/>
        </w:rPr>
        <w:t xml:space="preserve"> youth </w:t>
      </w:r>
      <w:r w:rsidR="00BD077A" w:rsidRPr="008D7A86">
        <w:rPr>
          <w:rFonts w:ascii="Arial" w:hAnsi="Arial" w:cs="Arial"/>
          <w:iCs/>
          <w:sz w:val="20"/>
          <w:szCs w:val="20"/>
        </w:rPr>
        <w:t>engagement project</w:t>
      </w:r>
      <w:r w:rsidRPr="008D7A86">
        <w:rPr>
          <w:rFonts w:ascii="Arial" w:hAnsi="Arial" w:cs="Arial"/>
          <w:iCs/>
          <w:sz w:val="20"/>
          <w:szCs w:val="20"/>
        </w:rPr>
        <w:t xml:space="preserve"> saw 62 students from 5 schools graduate with a Certificate II in Logistics.  More than 50% of these students have now gained employment outcomes in industry. This program continues to grow and will roll out in North Queensland and South West Queensland in 2014.</w:t>
      </w:r>
      <w:r w:rsidRPr="008D7A86">
        <w:rPr>
          <w:rFonts w:ascii="Arial" w:hAnsi="Arial" w:cs="Arial"/>
        </w:rPr>
        <w:br/>
      </w:r>
      <w:r w:rsidRPr="008D7A86">
        <w:rPr>
          <w:rFonts w:ascii="Arial" w:hAnsi="Arial" w:cs="Arial"/>
        </w:rPr>
        <w:br/>
      </w:r>
      <w:r w:rsidRPr="008D7A86">
        <w:rPr>
          <w:rFonts w:ascii="Arial" w:hAnsi="Arial" w:cs="Arial"/>
          <w:iCs/>
          <w:sz w:val="20"/>
          <w:szCs w:val="20"/>
        </w:rPr>
        <w:t xml:space="preserve">The </w:t>
      </w:r>
      <w:proofErr w:type="spellStart"/>
      <w:r w:rsidRPr="008D7A86">
        <w:rPr>
          <w:rFonts w:ascii="Arial" w:hAnsi="Arial" w:cs="Arial"/>
          <w:iCs/>
          <w:sz w:val="20"/>
          <w:szCs w:val="20"/>
        </w:rPr>
        <w:t>TLI</w:t>
      </w:r>
      <w:proofErr w:type="spellEnd"/>
      <w:r w:rsidRPr="008D7A86">
        <w:rPr>
          <w:rFonts w:ascii="Arial" w:hAnsi="Arial" w:cs="Arial"/>
          <w:iCs/>
          <w:sz w:val="20"/>
          <w:szCs w:val="20"/>
        </w:rPr>
        <w:t xml:space="preserve"> Connect team are currently undertaking one-on-one interviews with each </w:t>
      </w:r>
      <w:proofErr w:type="spellStart"/>
      <w:r w:rsidRPr="008D7A86">
        <w:rPr>
          <w:rFonts w:ascii="Arial" w:hAnsi="Arial" w:cs="Arial"/>
          <w:iCs/>
          <w:sz w:val="20"/>
          <w:szCs w:val="20"/>
        </w:rPr>
        <w:t>TLWAC</w:t>
      </w:r>
      <w:proofErr w:type="spellEnd"/>
      <w:r w:rsidRPr="008D7A86">
        <w:rPr>
          <w:rFonts w:ascii="Arial" w:hAnsi="Arial" w:cs="Arial"/>
          <w:iCs/>
          <w:sz w:val="20"/>
          <w:szCs w:val="20"/>
        </w:rPr>
        <w:t xml:space="preserve"> member to identify the current priority issues for industry and to determine the areas of focus. To date a couple of recurring themes are a) the overall skills shortage - we need to attract people into industry </w:t>
      </w:r>
      <w:proofErr w:type="gramStart"/>
      <w:r w:rsidRPr="008D7A86">
        <w:rPr>
          <w:rFonts w:ascii="Arial" w:hAnsi="Arial" w:cs="Arial"/>
          <w:iCs/>
          <w:sz w:val="20"/>
          <w:szCs w:val="20"/>
        </w:rPr>
        <w:t>and  b</w:t>
      </w:r>
      <w:proofErr w:type="gramEnd"/>
      <w:r w:rsidRPr="008D7A86">
        <w:rPr>
          <w:rFonts w:ascii="Arial" w:hAnsi="Arial" w:cs="Arial"/>
          <w:iCs/>
          <w:sz w:val="20"/>
          <w:szCs w:val="20"/>
        </w:rPr>
        <w:t>) the ageing workforce.</w:t>
      </w:r>
      <w:r w:rsidRPr="008D7A86">
        <w:rPr>
          <w:rFonts w:ascii="Arial" w:hAnsi="Arial" w:cs="Arial"/>
        </w:rPr>
        <w:t xml:space="preserve"> </w:t>
      </w:r>
    </w:p>
    <w:p w:rsidR="00D61F8A" w:rsidRPr="008D7A86" w:rsidRDefault="00D61F8A" w:rsidP="00BD49FC">
      <w:pPr>
        <w:pStyle w:val="BodyText2"/>
        <w:spacing w:line="269" w:lineRule="auto"/>
        <w:rPr>
          <w:color w:val="000000" w:themeColor="text1"/>
          <w:sz w:val="20"/>
          <w:u w:val="single"/>
        </w:rPr>
      </w:pPr>
      <w:r w:rsidRPr="008D7A86">
        <w:rPr>
          <w:color w:val="000000" w:themeColor="text1"/>
          <w:sz w:val="20"/>
          <w:u w:val="single"/>
        </w:rPr>
        <w:t>Victoria</w:t>
      </w:r>
    </w:p>
    <w:p w:rsidR="00F2072F" w:rsidRPr="008D7A86" w:rsidRDefault="00D61F8A" w:rsidP="00D61F8A">
      <w:pPr>
        <w:rPr>
          <w:rFonts w:ascii="Arial" w:hAnsi="Arial" w:cs="Arial"/>
          <w:i/>
          <w:sz w:val="20"/>
          <w:u w:val="single"/>
        </w:rPr>
      </w:pPr>
      <w:proofErr w:type="spellStart"/>
      <w:r w:rsidRPr="008D7A86">
        <w:rPr>
          <w:rFonts w:ascii="Arial" w:hAnsi="Arial" w:cs="Arial"/>
          <w:i/>
          <w:sz w:val="20"/>
          <w:u w:val="single"/>
        </w:rPr>
        <w:t>VicRoads</w:t>
      </w:r>
      <w:proofErr w:type="spellEnd"/>
      <w:r w:rsidRPr="008D7A86">
        <w:rPr>
          <w:rFonts w:ascii="Arial" w:hAnsi="Arial" w:cs="Arial"/>
          <w:i/>
          <w:sz w:val="20"/>
          <w:u w:val="single"/>
        </w:rPr>
        <w:t xml:space="preserve"> Heavy Vehicle Licensing Access Project (</w:t>
      </w:r>
      <w:proofErr w:type="spellStart"/>
      <w:r w:rsidR="00F2072F" w:rsidRPr="008D7A86">
        <w:rPr>
          <w:rFonts w:ascii="Arial" w:hAnsi="Arial" w:cs="Arial"/>
          <w:i/>
          <w:sz w:val="20"/>
          <w:u w:val="single"/>
        </w:rPr>
        <w:t>HVLAP</w:t>
      </w:r>
      <w:proofErr w:type="spellEnd"/>
      <w:r w:rsidR="00F2072F" w:rsidRPr="008D7A86">
        <w:rPr>
          <w:rFonts w:ascii="Arial" w:hAnsi="Arial" w:cs="Arial"/>
          <w:i/>
          <w:sz w:val="20"/>
          <w:u w:val="single"/>
        </w:rPr>
        <w:t>)</w:t>
      </w:r>
    </w:p>
    <w:p w:rsidR="00F2072F" w:rsidRPr="008D7A86" w:rsidRDefault="00F2072F" w:rsidP="00BD49FC">
      <w:pPr>
        <w:pStyle w:val="BodyText2"/>
        <w:spacing w:line="269" w:lineRule="auto"/>
        <w:rPr>
          <w:b w:val="0"/>
          <w:sz w:val="20"/>
        </w:rPr>
      </w:pPr>
    </w:p>
    <w:p w:rsidR="00F2072F" w:rsidRPr="008D7A86" w:rsidRDefault="00D61F8A" w:rsidP="00BD49FC">
      <w:pPr>
        <w:pStyle w:val="BodyText2"/>
        <w:spacing w:line="269" w:lineRule="auto"/>
        <w:rPr>
          <w:b w:val="0"/>
          <w:sz w:val="20"/>
        </w:rPr>
      </w:pPr>
      <w:r w:rsidRPr="008D7A86">
        <w:rPr>
          <w:b w:val="0"/>
          <w:sz w:val="20"/>
        </w:rPr>
        <w:t xml:space="preserve">This program </w:t>
      </w:r>
      <w:r w:rsidR="006509D3" w:rsidRPr="008D7A86">
        <w:rPr>
          <w:b w:val="0"/>
          <w:sz w:val="20"/>
        </w:rPr>
        <w:t xml:space="preserve">is an accelerated licence graduation for </w:t>
      </w:r>
      <w:r w:rsidR="00502292" w:rsidRPr="008D7A86">
        <w:rPr>
          <w:b w:val="0"/>
          <w:sz w:val="20"/>
        </w:rPr>
        <w:t>a</w:t>
      </w:r>
      <w:r w:rsidR="003C42D2" w:rsidRPr="008D7A86">
        <w:rPr>
          <w:b w:val="0"/>
          <w:sz w:val="20"/>
        </w:rPr>
        <w:t xml:space="preserve"> </w:t>
      </w:r>
      <w:r w:rsidR="006509D3" w:rsidRPr="008D7A86">
        <w:rPr>
          <w:b w:val="0"/>
          <w:sz w:val="20"/>
        </w:rPr>
        <w:t>heavy combination vehicle driver. Some</w:t>
      </w:r>
      <w:r w:rsidR="00F2072F" w:rsidRPr="008D7A86">
        <w:rPr>
          <w:b w:val="0"/>
          <w:sz w:val="20"/>
        </w:rPr>
        <w:t xml:space="preserve"> of the parameters </w:t>
      </w:r>
      <w:r w:rsidR="002A5C2E" w:rsidRPr="008D7A86">
        <w:rPr>
          <w:b w:val="0"/>
          <w:sz w:val="20"/>
        </w:rPr>
        <w:t>for</w:t>
      </w:r>
      <w:r w:rsidR="00F2072F" w:rsidRPr="008D7A86">
        <w:rPr>
          <w:b w:val="0"/>
          <w:sz w:val="20"/>
        </w:rPr>
        <w:t xml:space="preserve"> gaining a HC licence u</w:t>
      </w:r>
      <w:r w:rsidR="006509D3" w:rsidRPr="008D7A86">
        <w:rPr>
          <w:b w:val="0"/>
          <w:sz w:val="20"/>
        </w:rPr>
        <w:t xml:space="preserve">sing the </w:t>
      </w:r>
      <w:proofErr w:type="spellStart"/>
      <w:r w:rsidR="006509D3" w:rsidRPr="008D7A86">
        <w:rPr>
          <w:b w:val="0"/>
          <w:sz w:val="20"/>
        </w:rPr>
        <w:t>HVLAP</w:t>
      </w:r>
      <w:proofErr w:type="spellEnd"/>
      <w:r w:rsidR="006509D3" w:rsidRPr="008D7A86">
        <w:rPr>
          <w:b w:val="0"/>
          <w:sz w:val="20"/>
        </w:rPr>
        <w:t xml:space="preserve"> method, w</w:t>
      </w:r>
      <w:r w:rsidR="002A5C2E" w:rsidRPr="008D7A86">
        <w:rPr>
          <w:b w:val="0"/>
          <w:sz w:val="20"/>
        </w:rPr>
        <w:t>ill</w:t>
      </w:r>
      <w:r w:rsidR="006509D3" w:rsidRPr="008D7A86">
        <w:rPr>
          <w:b w:val="0"/>
          <w:sz w:val="20"/>
        </w:rPr>
        <w:t xml:space="preserve"> include</w:t>
      </w:r>
      <w:r w:rsidR="00F2072F" w:rsidRPr="008D7A86">
        <w:rPr>
          <w:b w:val="0"/>
          <w:sz w:val="20"/>
        </w:rPr>
        <w:t xml:space="preserve"> supervised and non-supervised hours of driving</w:t>
      </w:r>
      <w:r w:rsidR="006509D3" w:rsidRPr="008D7A86">
        <w:rPr>
          <w:b w:val="0"/>
          <w:sz w:val="20"/>
        </w:rPr>
        <w:t>,</w:t>
      </w:r>
      <w:r w:rsidR="00F2072F" w:rsidRPr="008D7A86">
        <w:rPr>
          <w:b w:val="0"/>
          <w:sz w:val="20"/>
        </w:rPr>
        <w:t xml:space="preserve"> which w</w:t>
      </w:r>
      <w:r w:rsidR="002A5C2E" w:rsidRPr="008D7A86">
        <w:rPr>
          <w:b w:val="0"/>
          <w:sz w:val="20"/>
        </w:rPr>
        <w:t>ill</w:t>
      </w:r>
      <w:r w:rsidR="00F2072F" w:rsidRPr="008D7A86">
        <w:rPr>
          <w:b w:val="0"/>
          <w:sz w:val="20"/>
        </w:rPr>
        <w:t xml:space="preserve"> then allow the applicant to be assessed for a HC licence.  Essentially, there is the opportunity to obtain a HC licence in 3 to 4 months with plenty of driving exposure, as opposed to 12 months or longer now where there may be little or no driving exposure.</w:t>
      </w:r>
    </w:p>
    <w:p w:rsidR="006509D3" w:rsidRPr="008D7A86" w:rsidRDefault="006509D3" w:rsidP="00BD49FC">
      <w:pPr>
        <w:pStyle w:val="BodyText2"/>
        <w:spacing w:line="269" w:lineRule="auto"/>
        <w:rPr>
          <w:b w:val="0"/>
          <w:sz w:val="20"/>
        </w:rPr>
      </w:pPr>
    </w:p>
    <w:p w:rsidR="00F2072F" w:rsidRPr="008D7A86" w:rsidRDefault="006509D3" w:rsidP="00BD49FC">
      <w:pPr>
        <w:pStyle w:val="BodyText2"/>
        <w:spacing w:line="269" w:lineRule="auto"/>
        <w:rPr>
          <w:b w:val="0"/>
          <w:sz w:val="20"/>
        </w:rPr>
      </w:pPr>
      <w:r w:rsidRPr="008D7A86">
        <w:rPr>
          <w:b w:val="0"/>
          <w:sz w:val="20"/>
        </w:rPr>
        <w:t xml:space="preserve">This program is still in </w:t>
      </w:r>
      <w:r w:rsidR="00504A7C" w:rsidRPr="008D7A86">
        <w:rPr>
          <w:b w:val="0"/>
          <w:sz w:val="20"/>
        </w:rPr>
        <w:t>the establishment phase</w:t>
      </w:r>
      <w:r w:rsidRPr="008D7A86">
        <w:rPr>
          <w:b w:val="0"/>
          <w:sz w:val="20"/>
        </w:rPr>
        <w:t xml:space="preserve">. </w:t>
      </w:r>
    </w:p>
    <w:p w:rsidR="00207DE8" w:rsidRPr="008D7A86" w:rsidRDefault="00207DE8" w:rsidP="00BD49FC">
      <w:pPr>
        <w:pStyle w:val="BodyText2"/>
        <w:spacing w:line="269" w:lineRule="auto"/>
        <w:rPr>
          <w:b w:val="0"/>
          <w:sz w:val="20"/>
        </w:rPr>
      </w:pPr>
    </w:p>
    <w:p w:rsidR="0037478D" w:rsidRDefault="00207DE8" w:rsidP="00BD49FC">
      <w:pPr>
        <w:pStyle w:val="BodyText2"/>
        <w:spacing w:line="269" w:lineRule="auto"/>
        <w:rPr>
          <w:b w:val="0"/>
          <w:sz w:val="20"/>
        </w:rPr>
      </w:pPr>
      <w:r w:rsidRPr="008D7A86">
        <w:rPr>
          <w:b w:val="0"/>
          <w:sz w:val="20"/>
        </w:rPr>
        <w:t xml:space="preserve">While the above industry and TLISC actions </w:t>
      </w:r>
      <w:r w:rsidR="00D25BF8" w:rsidRPr="008D7A86">
        <w:rPr>
          <w:b w:val="0"/>
          <w:sz w:val="20"/>
        </w:rPr>
        <w:t>support driver up</w:t>
      </w:r>
      <w:r w:rsidR="00504A7C" w:rsidRPr="008D7A86">
        <w:rPr>
          <w:b w:val="0"/>
          <w:sz w:val="20"/>
        </w:rPr>
        <w:t>-</w:t>
      </w:r>
      <w:r w:rsidR="00D25BF8" w:rsidRPr="008D7A86">
        <w:rPr>
          <w:b w:val="0"/>
          <w:sz w:val="20"/>
        </w:rPr>
        <w:t>skilling, medium and long</w:t>
      </w:r>
      <w:r w:rsidR="00504A7C" w:rsidRPr="008D7A86">
        <w:rPr>
          <w:b w:val="0"/>
          <w:sz w:val="20"/>
        </w:rPr>
        <w:t>-</w:t>
      </w:r>
      <w:r w:rsidR="00D25BF8" w:rsidRPr="008D7A86">
        <w:rPr>
          <w:b w:val="0"/>
          <w:sz w:val="20"/>
        </w:rPr>
        <w:t xml:space="preserve">term </w:t>
      </w:r>
      <w:r w:rsidR="00504A7C" w:rsidRPr="008D7A86">
        <w:rPr>
          <w:b w:val="0"/>
          <w:sz w:val="20"/>
        </w:rPr>
        <w:t xml:space="preserve">driver </w:t>
      </w:r>
      <w:r w:rsidR="00D25BF8" w:rsidRPr="008D7A86">
        <w:rPr>
          <w:b w:val="0"/>
          <w:sz w:val="20"/>
        </w:rPr>
        <w:t xml:space="preserve">shortages will remain and require more </w:t>
      </w:r>
      <w:r w:rsidR="00504A7C" w:rsidRPr="008D7A86">
        <w:rPr>
          <w:b w:val="0"/>
          <w:sz w:val="20"/>
        </w:rPr>
        <w:t xml:space="preserve">concerted </w:t>
      </w:r>
      <w:r w:rsidR="00D25BF8" w:rsidRPr="008D7A86">
        <w:rPr>
          <w:b w:val="0"/>
          <w:sz w:val="20"/>
        </w:rPr>
        <w:t xml:space="preserve">action to </w:t>
      </w:r>
      <w:r w:rsidR="00374990" w:rsidRPr="008D7A86">
        <w:rPr>
          <w:b w:val="0"/>
          <w:sz w:val="20"/>
        </w:rPr>
        <w:t>enhance</w:t>
      </w:r>
      <w:r w:rsidR="00D25BF8" w:rsidRPr="008D7A86">
        <w:rPr>
          <w:b w:val="0"/>
          <w:sz w:val="20"/>
        </w:rPr>
        <w:t xml:space="preserve"> the </w:t>
      </w:r>
      <w:r w:rsidR="00374990" w:rsidRPr="008D7A86">
        <w:rPr>
          <w:b w:val="0"/>
          <w:sz w:val="20"/>
        </w:rPr>
        <w:t xml:space="preserve">driver </w:t>
      </w:r>
      <w:r w:rsidR="00D25BF8" w:rsidRPr="008D7A86">
        <w:rPr>
          <w:b w:val="0"/>
          <w:sz w:val="20"/>
        </w:rPr>
        <w:t xml:space="preserve">fleet to meet the freight task.  </w:t>
      </w:r>
      <w:bookmarkStart w:id="134" w:name="_Toc334104091"/>
      <w:bookmarkStart w:id="135" w:name="_Toc334107367"/>
      <w:bookmarkStart w:id="136" w:name="_Toc334178308"/>
      <w:bookmarkStart w:id="137" w:name="_Toc334435005"/>
      <w:bookmarkStart w:id="138" w:name="_Toc334602278"/>
      <w:bookmarkStart w:id="139" w:name="_Toc334625138"/>
      <w:bookmarkStart w:id="140" w:name="_Toc334691815"/>
      <w:bookmarkStart w:id="141" w:name="_Toc334702024"/>
      <w:bookmarkEnd w:id="134"/>
      <w:bookmarkEnd w:id="135"/>
      <w:bookmarkEnd w:id="136"/>
      <w:bookmarkEnd w:id="137"/>
      <w:bookmarkEnd w:id="138"/>
      <w:bookmarkEnd w:id="139"/>
      <w:bookmarkEnd w:id="140"/>
      <w:bookmarkEnd w:id="141"/>
    </w:p>
    <w:p w:rsidR="0037478D" w:rsidRDefault="0037478D">
      <w:pPr>
        <w:rPr>
          <w:rFonts w:ascii="Arial" w:eastAsia="Times New Roman" w:hAnsi="Arial" w:cs="Arial"/>
          <w:bCs/>
          <w:sz w:val="20"/>
          <w:szCs w:val="20"/>
        </w:rPr>
      </w:pPr>
      <w:r>
        <w:rPr>
          <w:b/>
          <w:sz w:val="20"/>
        </w:rPr>
        <w:br w:type="page"/>
      </w:r>
    </w:p>
    <w:p w:rsidR="00415126" w:rsidRPr="008D7A86" w:rsidRDefault="000A6499" w:rsidP="00915F3F">
      <w:pPr>
        <w:pStyle w:val="Heading1"/>
      </w:pPr>
      <w:bookmarkStart w:id="142" w:name="_Toc374601998"/>
      <w:r w:rsidRPr="008D7A86">
        <w:lastRenderedPageBreak/>
        <w:t>Conclusion</w:t>
      </w:r>
      <w:bookmarkEnd w:id="142"/>
    </w:p>
    <w:p w:rsidR="00600132" w:rsidRPr="008D7A86" w:rsidRDefault="00600132" w:rsidP="00BD49FC">
      <w:pPr>
        <w:pStyle w:val="BodyText2"/>
        <w:spacing w:line="269" w:lineRule="auto"/>
        <w:rPr>
          <w:b w:val="0"/>
          <w:sz w:val="20"/>
        </w:rPr>
      </w:pPr>
    </w:p>
    <w:p w:rsidR="008E2AB0" w:rsidRPr="008D7A86" w:rsidRDefault="008E2AB0" w:rsidP="00BD49FC">
      <w:pPr>
        <w:pStyle w:val="BodyText2"/>
        <w:spacing w:line="269" w:lineRule="auto"/>
        <w:rPr>
          <w:b w:val="0"/>
          <w:sz w:val="20"/>
        </w:rPr>
      </w:pPr>
      <w:bookmarkStart w:id="143" w:name="_Toc328472443"/>
      <w:bookmarkStart w:id="144" w:name="_Toc328472613"/>
      <w:bookmarkStart w:id="145" w:name="_Toc330200030"/>
      <w:bookmarkStart w:id="146" w:name="_Toc330204905"/>
      <w:bookmarkStart w:id="147" w:name="_Toc333405730"/>
      <w:bookmarkStart w:id="148" w:name="_Toc334102286"/>
      <w:bookmarkStart w:id="149" w:name="_Toc334102594"/>
      <w:bookmarkEnd w:id="143"/>
      <w:bookmarkEnd w:id="144"/>
      <w:bookmarkEnd w:id="145"/>
      <w:bookmarkEnd w:id="146"/>
      <w:bookmarkEnd w:id="147"/>
      <w:bookmarkEnd w:id="148"/>
      <w:bookmarkEnd w:id="149"/>
      <w:r w:rsidRPr="008D7A86">
        <w:rPr>
          <w:b w:val="0"/>
          <w:sz w:val="20"/>
        </w:rPr>
        <w:t xml:space="preserve">The ATA has provided conclusive evidence that there are barriers to attracting </w:t>
      </w:r>
      <w:r w:rsidR="00504A7C" w:rsidRPr="008D7A86">
        <w:rPr>
          <w:b w:val="0"/>
          <w:sz w:val="20"/>
        </w:rPr>
        <w:t xml:space="preserve">more and new </w:t>
      </w:r>
      <w:r w:rsidRPr="008D7A86">
        <w:rPr>
          <w:b w:val="0"/>
          <w:sz w:val="20"/>
        </w:rPr>
        <w:t>workers to the industry and the industry is working on improving this</w:t>
      </w:r>
      <w:r w:rsidR="00504A7C" w:rsidRPr="008D7A86">
        <w:rPr>
          <w:b w:val="0"/>
          <w:sz w:val="20"/>
        </w:rPr>
        <w:t xml:space="preserve"> situation</w:t>
      </w:r>
      <w:r w:rsidRPr="008D7A86">
        <w:rPr>
          <w:b w:val="0"/>
          <w:sz w:val="20"/>
        </w:rPr>
        <w:t>. However, having heavy vehicle driver</w:t>
      </w:r>
      <w:r w:rsidR="00D244C9" w:rsidRPr="008D7A86">
        <w:rPr>
          <w:b w:val="0"/>
          <w:sz w:val="20"/>
        </w:rPr>
        <w:t>s</w:t>
      </w:r>
      <w:r w:rsidRPr="008D7A86">
        <w:rPr>
          <w:b w:val="0"/>
          <w:sz w:val="20"/>
        </w:rPr>
        <w:t xml:space="preserve"> included on the </w:t>
      </w:r>
      <w:r w:rsidR="00617FA4">
        <w:rPr>
          <w:b w:val="0"/>
          <w:sz w:val="20"/>
        </w:rPr>
        <w:t>C</w:t>
      </w:r>
      <w:r w:rsidRPr="008D7A86">
        <w:rPr>
          <w:b w:val="0"/>
          <w:sz w:val="20"/>
        </w:rPr>
        <w:t xml:space="preserve">SOL list will </w:t>
      </w:r>
      <w:r w:rsidR="00086A56" w:rsidRPr="008D7A86">
        <w:rPr>
          <w:b w:val="0"/>
          <w:sz w:val="20"/>
        </w:rPr>
        <w:t>help supplement</w:t>
      </w:r>
      <w:r w:rsidRPr="008D7A86">
        <w:rPr>
          <w:b w:val="0"/>
          <w:sz w:val="20"/>
        </w:rPr>
        <w:t xml:space="preserve"> the national workforce </w:t>
      </w:r>
      <w:r w:rsidR="00504A7C" w:rsidRPr="008D7A86">
        <w:rPr>
          <w:b w:val="0"/>
          <w:sz w:val="20"/>
        </w:rPr>
        <w:t xml:space="preserve">temporarily </w:t>
      </w:r>
      <w:r w:rsidRPr="008D7A86">
        <w:rPr>
          <w:b w:val="0"/>
          <w:sz w:val="20"/>
        </w:rPr>
        <w:t>and mak</w:t>
      </w:r>
      <w:r w:rsidR="00D244C9" w:rsidRPr="008D7A86">
        <w:rPr>
          <w:b w:val="0"/>
          <w:sz w:val="20"/>
        </w:rPr>
        <w:t>e</w:t>
      </w:r>
      <w:r w:rsidRPr="008D7A86">
        <w:rPr>
          <w:b w:val="0"/>
          <w:sz w:val="20"/>
        </w:rPr>
        <w:t xml:space="preserve"> sure industry can meet the growing freight task at the lowest cost possible. </w:t>
      </w:r>
    </w:p>
    <w:p w:rsidR="00ED39AB" w:rsidRPr="008D7A86" w:rsidRDefault="00ED39AB" w:rsidP="009D022D">
      <w:pPr>
        <w:pStyle w:val="BodyText2"/>
        <w:spacing w:line="269" w:lineRule="auto"/>
        <w:jc w:val="center"/>
        <w:rPr>
          <w:b w:val="0"/>
          <w:sz w:val="20"/>
        </w:rPr>
      </w:pPr>
    </w:p>
    <w:p w:rsidR="00C414E8" w:rsidRPr="008D7A86" w:rsidRDefault="001176CB" w:rsidP="00BD49FC">
      <w:pPr>
        <w:pStyle w:val="BodyText2"/>
        <w:spacing w:line="269" w:lineRule="auto"/>
        <w:rPr>
          <w:sz w:val="20"/>
        </w:rPr>
      </w:pPr>
      <w:r w:rsidRPr="008D7A86">
        <w:rPr>
          <w:sz w:val="20"/>
        </w:rPr>
        <w:t>Recommendation</w:t>
      </w:r>
      <w:r w:rsidR="00AE71A5" w:rsidRPr="008D7A86">
        <w:rPr>
          <w:sz w:val="20"/>
        </w:rPr>
        <w:t xml:space="preserve"> </w:t>
      </w:r>
    </w:p>
    <w:p w:rsidR="00AE71A5" w:rsidRPr="008D7A86" w:rsidRDefault="00AE71A5" w:rsidP="00BD49FC">
      <w:pPr>
        <w:pStyle w:val="BodyText2"/>
        <w:spacing w:line="269" w:lineRule="auto"/>
        <w:rPr>
          <w:b w:val="0"/>
          <w:sz w:val="20"/>
        </w:rPr>
      </w:pPr>
    </w:p>
    <w:p w:rsidR="00AE71A5" w:rsidRPr="008D7A86" w:rsidRDefault="00AE71A5" w:rsidP="00C76787">
      <w:pPr>
        <w:pStyle w:val="BodyText2"/>
        <w:spacing w:line="269" w:lineRule="auto"/>
        <w:rPr>
          <w:b w:val="0"/>
          <w:sz w:val="20"/>
        </w:rPr>
      </w:pPr>
      <w:r w:rsidRPr="008D7A86">
        <w:rPr>
          <w:b w:val="0"/>
          <w:sz w:val="20"/>
        </w:rPr>
        <w:t xml:space="preserve">Heavy vehicle </w:t>
      </w:r>
      <w:r w:rsidR="00C76787" w:rsidRPr="008D7A86">
        <w:rPr>
          <w:b w:val="0"/>
          <w:sz w:val="20"/>
        </w:rPr>
        <w:t>drivers (ANZSCO 733111) should</w:t>
      </w:r>
      <w:r w:rsidRPr="008D7A86">
        <w:rPr>
          <w:b w:val="0"/>
          <w:sz w:val="20"/>
        </w:rPr>
        <w:t xml:space="preserve"> be included on the </w:t>
      </w:r>
      <w:r w:rsidR="00617FA4">
        <w:rPr>
          <w:b w:val="0"/>
          <w:sz w:val="20"/>
        </w:rPr>
        <w:t>Consolidated S</w:t>
      </w:r>
      <w:r w:rsidRPr="008D7A86">
        <w:rPr>
          <w:b w:val="0"/>
          <w:sz w:val="20"/>
        </w:rPr>
        <w:t xml:space="preserve">killed </w:t>
      </w:r>
      <w:r w:rsidR="00617FA4">
        <w:rPr>
          <w:b w:val="0"/>
          <w:sz w:val="20"/>
        </w:rPr>
        <w:t>O</w:t>
      </w:r>
      <w:r w:rsidRPr="008D7A86">
        <w:rPr>
          <w:b w:val="0"/>
          <w:sz w:val="20"/>
        </w:rPr>
        <w:t xml:space="preserve">ccupation </w:t>
      </w:r>
      <w:r w:rsidR="00617FA4">
        <w:rPr>
          <w:b w:val="0"/>
          <w:sz w:val="20"/>
        </w:rPr>
        <w:t>L</w:t>
      </w:r>
      <w:r w:rsidRPr="008D7A86">
        <w:rPr>
          <w:b w:val="0"/>
          <w:sz w:val="20"/>
        </w:rPr>
        <w:t>ist, in order for overseas drivers to apply for 457 visas</w:t>
      </w:r>
      <w:r w:rsidR="00C76787" w:rsidRPr="008D7A86">
        <w:rPr>
          <w:b w:val="0"/>
          <w:sz w:val="20"/>
        </w:rPr>
        <w:t xml:space="preserve"> and for the heavy vehicle industry to meet the growing freight task. </w:t>
      </w:r>
    </w:p>
    <w:sectPr w:rsidR="00AE71A5" w:rsidRPr="008D7A86" w:rsidSect="00A91411">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2F2" w:rsidRDefault="00EE22F2" w:rsidP="000F3D9F">
      <w:r>
        <w:separator/>
      </w:r>
    </w:p>
  </w:endnote>
  <w:endnote w:type="continuationSeparator" w:id="0">
    <w:p w:rsidR="00EE22F2" w:rsidRDefault="00EE22F2"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F2" w:rsidRDefault="00EE22F2"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EE22F2" w:rsidRPr="00E8056B" w:rsidRDefault="00EE22F2" w:rsidP="00E8056B">
    <w:pPr>
      <w:jc w:val="right"/>
      <w:rPr>
        <w:rFonts w:ascii="Arial" w:hAnsi="Arial" w:cs="Arial"/>
        <w:sz w:val="16"/>
        <w:szCs w:val="16"/>
      </w:rPr>
    </w:pPr>
  </w:p>
  <w:p w:rsidR="00EE22F2" w:rsidRPr="00E8056B" w:rsidRDefault="00EE22F2"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EE22F2" w:rsidRPr="00E8056B" w:rsidRDefault="00EE22F2"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F2" w:rsidRDefault="00797561">
    <w:pPr>
      <w:pStyle w:val="Footer"/>
      <w:jc w:val="right"/>
    </w:pPr>
    <w:fldSimple w:instr=" PAGE   \* MERGEFORMAT ">
      <w:r w:rsidR="00EE22F2">
        <w:rPr>
          <w:noProof/>
        </w:rPr>
        <w:t>7</w:t>
      </w:r>
    </w:fldSimple>
  </w:p>
  <w:p w:rsidR="00EE22F2" w:rsidRDefault="00EE22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F2" w:rsidRDefault="00EE22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EE22F2" w:rsidRPr="00A91411" w:rsidTr="008E09F4">
      <w:trPr>
        <w:trHeight w:val="57"/>
      </w:trPr>
      <w:tc>
        <w:tcPr>
          <w:tcW w:w="4927" w:type="dxa"/>
          <w:vAlign w:val="center"/>
        </w:tcPr>
        <w:p w:rsidR="00EE22F2" w:rsidRPr="00A91411" w:rsidRDefault="00EE22F2" w:rsidP="008E09F4">
          <w:pPr>
            <w:pStyle w:val="Footer"/>
            <w:rPr>
              <w:rFonts w:ascii="Arial" w:hAnsi="Arial" w:cs="Arial"/>
              <w:sz w:val="14"/>
              <w:szCs w:val="14"/>
            </w:rPr>
          </w:pPr>
          <w:r>
            <w:rPr>
              <w:rFonts w:ascii="Arial" w:hAnsi="Arial" w:cs="Arial"/>
              <w:sz w:val="14"/>
              <w:szCs w:val="14"/>
            </w:rPr>
            <w:t xml:space="preserve">ATA Submission: </w:t>
          </w:r>
          <w:r w:rsidR="009D022D" w:rsidRPr="009D022D">
            <w:rPr>
              <w:rFonts w:ascii="Arial" w:hAnsi="Arial" w:cs="Arial"/>
              <w:sz w:val="14"/>
              <w:szCs w:val="14"/>
            </w:rPr>
            <w:t>Australian Workforce and Productivity Agency</w:t>
          </w:r>
          <w:r w:rsidR="009D022D">
            <w:rPr>
              <w:rFonts w:ascii="Arial" w:hAnsi="Arial" w:cs="Arial"/>
              <w:sz w:val="14"/>
              <w:szCs w:val="14"/>
            </w:rPr>
            <w:t xml:space="preserve"> - </w:t>
          </w:r>
          <w:r w:rsidR="009D022D" w:rsidRPr="009D022D">
            <w:rPr>
              <w:rFonts w:ascii="Arial" w:hAnsi="Arial" w:cs="Arial"/>
              <w:bCs/>
              <w:sz w:val="14"/>
              <w:szCs w:val="14"/>
              <w:lang w:val="en-US"/>
            </w:rPr>
            <w:t xml:space="preserve">Skilled Occupation List </w:t>
          </w:r>
          <w:r w:rsidR="009D022D" w:rsidRPr="009D022D">
            <w:rPr>
              <w:rFonts w:ascii="Arial" w:hAnsi="Arial" w:cs="Arial"/>
              <w:sz w:val="14"/>
              <w:szCs w:val="14"/>
              <w:lang w:val="en-US"/>
            </w:rPr>
            <w:t>for 2014</w:t>
          </w:r>
        </w:p>
      </w:tc>
      <w:tc>
        <w:tcPr>
          <w:tcW w:w="4927" w:type="dxa"/>
          <w:vAlign w:val="center"/>
        </w:tcPr>
        <w:p w:rsidR="00EE22F2" w:rsidRPr="00A91411" w:rsidRDefault="00EE22F2" w:rsidP="00D735FF">
          <w:pPr>
            <w:pStyle w:val="Footer"/>
            <w:jc w:val="right"/>
            <w:rPr>
              <w:rFonts w:ascii="Arial" w:hAnsi="Arial" w:cs="Arial"/>
              <w:sz w:val="14"/>
              <w:szCs w:val="14"/>
            </w:rPr>
          </w:pPr>
          <w:r w:rsidRPr="00A91411">
            <w:rPr>
              <w:rFonts w:ascii="Arial" w:hAnsi="Arial" w:cs="Arial"/>
              <w:sz w:val="14"/>
              <w:szCs w:val="14"/>
            </w:rPr>
            <w:t xml:space="preserve">Page </w:t>
          </w:r>
          <w:r w:rsidR="00797561"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797561" w:rsidRPr="00A91411">
            <w:rPr>
              <w:rFonts w:ascii="Arial" w:hAnsi="Arial" w:cs="Arial"/>
              <w:sz w:val="14"/>
              <w:szCs w:val="14"/>
            </w:rPr>
            <w:fldChar w:fldCharType="separate"/>
          </w:r>
          <w:r w:rsidR="00B3022D">
            <w:rPr>
              <w:rFonts w:ascii="Arial" w:hAnsi="Arial" w:cs="Arial"/>
              <w:noProof/>
              <w:sz w:val="14"/>
              <w:szCs w:val="14"/>
            </w:rPr>
            <w:t>3</w:t>
          </w:r>
          <w:r w:rsidR="00797561" w:rsidRPr="00A91411">
            <w:rPr>
              <w:rFonts w:ascii="Arial" w:hAnsi="Arial" w:cs="Arial"/>
              <w:sz w:val="14"/>
              <w:szCs w:val="14"/>
            </w:rPr>
            <w:fldChar w:fldCharType="end"/>
          </w:r>
        </w:p>
      </w:tc>
    </w:tr>
  </w:tbl>
  <w:p w:rsidR="00EE22F2" w:rsidRPr="00A91411" w:rsidRDefault="00EE22F2">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F2" w:rsidRDefault="00EE2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2F2" w:rsidRDefault="00EE22F2" w:rsidP="000F3D9F">
      <w:r>
        <w:separator/>
      </w:r>
    </w:p>
  </w:footnote>
  <w:footnote w:type="continuationSeparator" w:id="0">
    <w:p w:rsidR="00EE22F2" w:rsidRDefault="00EE22F2" w:rsidP="000F3D9F">
      <w:r>
        <w:continuationSeparator/>
      </w:r>
    </w:p>
  </w:footnote>
  <w:footnote w:id="1">
    <w:p w:rsidR="00EE22F2" w:rsidRPr="009D022D" w:rsidRDefault="00EE22F2" w:rsidP="002A5C2E">
      <w:pPr>
        <w:pStyle w:val="FootnoteText"/>
        <w:spacing w:before="40" w:after="40"/>
        <w:rPr>
          <w:rFonts w:ascii="Arial" w:hAnsi="Arial" w:cs="Arial"/>
          <w:sz w:val="14"/>
          <w:szCs w:val="16"/>
        </w:rPr>
      </w:pPr>
      <w:r w:rsidRPr="009D022D">
        <w:rPr>
          <w:rStyle w:val="FootnoteReference"/>
          <w:rFonts w:ascii="Arial" w:hAnsi="Arial" w:cs="Arial"/>
          <w:sz w:val="14"/>
          <w:szCs w:val="16"/>
          <w:vertAlign w:val="baseline"/>
        </w:rPr>
        <w:footnoteRef/>
      </w:r>
      <w:r w:rsidRPr="009D022D">
        <w:rPr>
          <w:rFonts w:ascii="Arial" w:hAnsi="Arial" w:cs="Arial"/>
          <w:sz w:val="14"/>
          <w:szCs w:val="16"/>
        </w:rPr>
        <w:t xml:space="preserve"> Department of Transport Victoria, 2010, </w:t>
      </w:r>
      <w:r w:rsidRPr="009D022D">
        <w:rPr>
          <w:rFonts w:ascii="Arial" w:hAnsi="Arial" w:cs="Arial"/>
          <w:i/>
          <w:sz w:val="14"/>
          <w:szCs w:val="16"/>
        </w:rPr>
        <w:t>A workforce strategy for road freight drivers</w:t>
      </w:r>
      <w:r w:rsidRPr="009D022D">
        <w:rPr>
          <w:rFonts w:ascii="Arial" w:hAnsi="Arial" w:cs="Arial"/>
          <w:sz w:val="14"/>
          <w:szCs w:val="16"/>
        </w:rPr>
        <w:t>, page 4</w:t>
      </w:r>
    </w:p>
  </w:footnote>
  <w:footnote w:id="2">
    <w:p w:rsidR="00EE22F2" w:rsidRPr="009D022D" w:rsidRDefault="00EE22F2">
      <w:pPr>
        <w:pStyle w:val="FootnoteText"/>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Page 12 - A future strategy for road supply and charging in Australia, PricewaterhouseCoopers 2013</w:t>
      </w:r>
    </w:p>
  </w:footnote>
  <w:footnote w:id="3">
    <w:p w:rsidR="00EE22F2" w:rsidRPr="009D022D" w:rsidRDefault="00EE22F2">
      <w:pPr>
        <w:pStyle w:val="FootnoteText"/>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Truck Industry Council</w:t>
      </w:r>
    </w:p>
  </w:footnote>
  <w:footnote w:id="4">
    <w:p w:rsidR="00EE22F2" w:rsidRPr="009D022D" w:rsidRDefault="00EE22F2">
      <w:pPr>
        <w:pStyle w:val="FootnoteText"/>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w:t>
      </w:r>
      <w:proofErr w:type="spellStart"/>
      <w:proofErr w:type="gramStart"/>
      <w:r w:rsidRPr="009D022D">
        <w:rPr>
          <w:rFonts w:ascii="Arial" w:hAnsi="Arial" w:cs="Arial"/>
          <w:sz w:val="14"/>
          <w:szCs w:val="16"/>
        </w:rPr>
        <w:t>J.Birdseye</w:t>
      </w:r>
      <w:proofErr w:type="spellEnd"/>
      <w:r w:rsidRPr="009D022D">
        <w:rPr>
          <w:rFonts w:ascii="Arial" w:hAnsi="Arial" w:cs="Arial"/>
          <w:sz w:val="14"/>
          <w:szCs w:val="16"/>
        </w:rPr>
        <w:t xml:space="preserve"> News and Media, ‘women, an underutilised resource in the transport industry’.</w:t>
      </w:r>
      <w:proofErr w:type="gramEnd"/>
      <w:r w:rsidRPr="009D022D">
        <w:rPr>
          <w:rFonts w:ascii="Arial" w:hAnsi="Arial" w:cs="Arial"/>
          <w:sz w:val="14"/>
          <w:szCs w:val="16"/>
        </w:rPr>
        <w:t xml:space="preserve"> 09 September 2011. </w:t>
      </w:r>
      <w:proofErr w:type="gramStart"/>
      <w:r w:rsidRPr="009D022D">
        <w:rPr>
          <w:rFonts w:ascii="Arial" w:hAnsi="Arial" w:cs="Arial"/>
          <w:sz w:val="14"/>
          <w:szCs w:val="16"/>
        </w:rPr>
        <w:t>Isuzu Trucks.</w:t>
      </w:r>
      <w:proofErr w:type="gramEnd"/>
    </w:p>
  </w:footnote>
  <w:footnote w:id="5">
    <w:p w:rsidR="00EE22F2" w:rsidRPr="009D022D" w:rsidRDefault="00EE22F2" w:rsidP="00BD49FC">
      <w:pPr>
        <w:pStyle w:val="FootnoteText"/>
        <w:spacing w:before="40" w:after="40"/>
        <w:rPr>
          <w:rFonts w:ascii="Arial" w:hAnsi="Arial" w:cs="Arial"/>
          <w:sz w:val="14"/>
          <w:szCs w:val="16"/>
        </w:rPr>
      </w:pPr>
      <w:r w:rsidRPr="009D022D">
        <w:rPr>
          <w:rStyle w:val="FootnoteReference"/>
          <w:rFonts w:ascii="Arial" w:hAnsi="Arial" w:cs="Arial"/>
          <w:sz w:val="14"/>
          <w:szCs w:val="16"/>
          <w:vertAlign w:val="baseline"/>
        </w:rPr>
        <w:footnoteRef/>
      </w:r>
      <w:r w:rsidRPr="009D022D">
        <w:rPr>
          <w:rFonts w:ascii="Arial" w:hAnsi="Arial" w:cs="Arial"/>
          <w:sz w:val="14"/>
          <w:szCs w:val="16"/>
        </w:rPr>
        <w:t xml:space="preserve"> Department of Transport Victoria, 2010, </w:t>
      </w:r>
      <w:r w:rsidRPr="009D022D">
        <w:rPr>
          <w:rFonts w:ascii="Arial" w:hAnsi="Arial" w:cs="Arial"/>
          <w:i/>
          <w:sz w:val="14"/>
          <w:szCs w:val="16"/>
        </w:rPr>
        <w:t>A workforce strategy for road freight drivers</w:t>
      </w:r>
      <w:r w:rsidRPr="009D022D">
        <w:rPr>
          <w:rFonts w:ascii="Arial" w:hAnsi="Arial" w:cs="Arial"/>
          <w:sz w:val="14"/>
          <w:szCs w:val="16"/>
        </w:rPr>
        <w:t>, page 17</w:t>
      </w:r>
    </w:p>
  </w:footnote>
  <w:footnote w:id="6">
    <w:p w:rsidR="00EE22F2" w:rsidRPr="009D022D" w:rsidRDefault="00EE22F2">
      <w:pPr>
        <w:pStyle w:val="FootnoteText"/>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Australian Workforce and Productivity Agency: Future focus: Australia's skills and workforce development needs , 2012,</w:t>
      </w:r>
    </w:p>
  </w:footnote>
  <w:footnote w:id="7">
    <w:p w:rsidR="00EE22F2" w:rsidRPr="009D022D" w:rsidRDefault="00EE22F2">
      <w:pPr>
        <w:pStyle w:val="FootnoteText"/>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The Northern Territory Government - Department of Business </w:t>
      </w:r>
      <w:r w:rsidRPr="009D022D">
        <w:rPr>
          <w:rFonts w:ascii="Arial" w:hAnsi="Arial" w:cs="Arial"/>
          <w:i/>
          <w:sz w:val="14"/>
          <w:szCs w:val="16"/>
        </w:rPr>
        <w:t>‘Gearing Up the Workforce 2012-2015’</w:t>
      </w:r>
    </w:p>
  </w:footnote>
  <w:footnote w:id="8">
    <w:p w:rsidR="00EE22F2" w:rsidRPr="009D022D" w:rsidRDefault="00EE22F2" w:rsidP="00BD49FC">
      <w:pPr>
        <w:pStyle w:val="FootnoteText"/>
        <w:spacing w:before="40" w:after="40"/>
        <w:rPr>
          <w:rFonts w:ascii="Arial" w:hAnsi="Arial" w:cs="Arial"/>
          <w:sz w:val="14"/>
          <w:szCs w:val="16"/>
        </w:rPr>
      </w:pPr>
      <w:r w:rsidRPr="009D022D">
        <w:rPr>
          <w:rStyle w:val="FootnoteReference"/>
          <w:rFonts w:ascii="Arial" w:hAnsi="Arial" w:cs="Arial"/>
          <w:sz w:val="14"/>
          <w:szCs w:val="16"/>
          <w:vertAlign w:val="baseline"/>
        </w:rPr>
        <w:footnoteRef/>
      </w:r>
      <w:r w:rsidRPr="009D022D">
        <w:rPr>
          <w:rFonts w:ascii="Arial" w:hAnsi="Arial" w:cs="Arial"/>
          <w:sz w:val="14"/>
          <w:szCs w:val="16"/>
        </w:rPr>
        <w:t xml:space="preserve">  </w:t>
      </w:r>
      <w:proofErr w:type="spellStart"/>
      <w:r w:rsidRPr="009D022D">
        <w:rPr>
          <w:rFonts w:ascii="Arial" w:hAnsi="Arial" w:cs="Arial"/>
          <w:sz w:val="14"/>
          <w:szCs w:val="16"/>
        </w:rPr>
        <w:t>R.Zivkusic-Aftasi</w:t>
      </w:r>
      <w:proofErr w:type="spellEnd"/>
      <w:r w:rsidRPr="009D022D">
        <w:rPr>
          <w:rFonts w:ascii="Arial" w:hAnsi="Arial" w:cs="Arial"/>
          <w:sz w:val="14"/>
          <w:szCs w:val="16"/>
        </w:rPr>
        <w:t xml:space="preserve">, </w:t>
      </w:r>
      <w:proofErr w:type="gramStart"/>
      <w:r w:rsidRPr="009D022D">
        <w:rPr>
          <w:rFonts w:ascii="Arial" w:hAnsi="Arial" w:cs="Arial"/>
          <w:sz w:val="14"/>
          <w:szCs w:val="16"/>
        </w:rPr>
        <w:t>It’s</w:t>
      </w:r>
      <w:proofErr w:type="gramEnd"/>
      <w:r w:rsidRPr="009D022D">
        <w:rPr>
          <w:rFonts w:ascii="Arial" w:hAnsi="Arial" w:cs="Arial"/>
          <w:sz w:val="14"/>
          <w:szCs w:val="16"/>
        </w:rPr>
        <w:t xml:space="preserve"> A Woman’s World, Supply Chain Review, August 2012. Page 28 - 31 </w:t>
      </w:r>
    </w:p>
  </w:footnote>
  <w:footnote w:id="9">
    <w:p w:rsidR="00EE22F2" w:rsidRPr="009D022D" w:rsidRDefault="00EE22F2" w:rsidP="00BD49FC">
      <w:pPr>
        <w:pStyle w:val="FootnoteText"/>
        <w:spacing w:before="40" w:after="40"/>
        <w:rPr>
          <w:rStyle w:val="FootnoteReference"/>
          <w:rFonts w:ascii="Arial" w:hAnsi="Arial" w:cs="Arial"/>
          <w:color w:val="0070C0"/>
          <w:sz w:val="14"/>
          <w:szCs w:val="16"/>
          <w:vertAlign w:val="baseline"/>
        </w:rPr>
      </w:pPr>
      <w:r w:rsidRPr="009D022D">
        <w:rPr>
          <w:rStyle w:val="FootnoteReference"/>
          <w:rFonts w:ascii="Arial" w:hAnsi="Arial" w:cs="Arial"/>
          <w:sz w:val="14"/>
          <w:szCs w:val="16"/>
          <w:vertAlign w:val="baseline"/>
        </w:rPr>
        <w:footnoteRef/>
      </w:r>
      <w:r w:rsidRPr="009D022D">
        <w:rPr>
          <w:rStyle w:val="FootnoteReference"/>
          <w:rFonts w:ascii="Arial" w:hAnsi="Arial" w:cs="Arial"/>
          <w:sz w:val="14"/>
          <w:szCs w:val="16"/>
          <w:vertAlign w:val="baseline"/>
        </w:rPr>
        <w:t xml:space="preserve"> </w:t>
      </w:r>
      <w:proofErr w:type="spellStart"/>
      <w:r w:rsidRPr="009D022D">
        <w:rPr>
          <w:rStyle w:val="FootnoteReference"/>
          <w:rFonts w:ascii="Arial" w:hAnsi="Arial" w:cs="Arial"/>
          <w:sz w:val="14"/>
          <w:szCs w:val="16"/>
          <w:vertAlign w:val="baseline"/>
        </w:rPr>
        <w:t>M</w:t>
      </w:r>
      <w:r w:rsidRPr="009D022D">
        <w:rPr>
          <w:rFonts w:ascii="Arial" w:hAnsi="Arial" w:cs="Arial"/>
          <w:sz w:val="14"/>
          <w:szCs w:val="16"/>
        </w:rPr>
        <w:t>.Vassiliadis</w:t>
      </w:r>
      <w:proofErr w:type="spellEnd"/>
      <w:r w:rsidRPr="009D022D">
        <w:rPr>
          <w:rFonts w:ascii="Arial" w:hAnsi="Arial" w:cs="Arial"/>
          <w:sz w:val="14"/>
          <w:szCs w:val="16"/>
        </w:rPr>
        <w:t xml:space="preserve">, </w:t>
      </w:r>
      <w:r w:rsidRPr="009D022D">
        <w:rPr>
          <w:rFonts w:ascii="Arial" w:hAnsi="Arial" w:cs="Arial"/>
          <w:i/>
          <w:sz w:val="14"/>
          <w:szCs w:val="16"/>
        </w:rPr>
        <w:t>Attracting Women to the driving profession – solution to the approaching driver shortage</w:t>
      </w:r>
      <w:proofErr w:type="gramStart"/>
      <w:r w:rsidRPr="009D022D">
        <w:rPr>
          <w:rFonts w:ascii="Arial" w:hAnsi="Arial" w:cs="Arial"/>
          <w:i/>
          <w:sz w:val="14"/>
          <w:szCs w:val="16"/>
        </w:rPr>
        <w:t>?.</w:t>
      </w:r>
      <w:proofErr w:type="gramEnd"/>
      <w:r w:rsidRPr="009D022D">
        <w:rPr>
          <w:rFonts w:ascii="Arial" w:hAnsi="Arial" w:cs="Arial"/>
          <w:sz w:val="14"/>
          <w:szCs w:val="16"/>
        </w:rPr>
        <w:t xml:space="preserve"> Corporate news, Volvo Group Global, 2</w:t>
      </w:r>
      <w:r w:rsidRPr="009D022D">
        <w:rPr>
          <w:rFonts w:ascii="Arial" w:hAnsi="Arial" w:cs="Arial"/>
          <w:sz w:val="14"/>
          <w:szCs w:val="16"/>
          <w:vertAlign w:val="superscript"/>
        </w:rPr>
        <w:t>nd</w:t>
      </w:r>
      <w:r w:rsidRPr="009D022D">
        <w:rPr>
          <w:rFonts w:ascii="Arial" w:hAnsi="Arial" w:cs="Arial"/>
          <w:sz w:val="14"/>
          <w:szCs w:val="16"/>
        </w:rPr>
        <w:t xml:space="preserve"> August 2010</w:t>
      </w:r>
    </w:p>
  </w:footnote>
  <w:footnote w:id="10">
    <w:p w:rsidR="00EE22F2" w:rsidRPr="009D022D" w:rsidRDefault="00EE22F2" w:rsidP="00FA6CB0">
      <w:pPr>
        <w:pStyle w:val="FootnoteText"/>
        <w:spacing w:before="40" w:after="40"/>
        <w:rPr>
          <w:rStyle w:val="FootnoteReference"/>
          <w:rFonts w:ascii="Arial" w:hAnsi="Arial" w:cs="Arial"/>
          <w:sz w:val="14"/>
          <w:szCs w:val="16"/>
          <w:vertAlign w:val="baseline"/>
        </w:rPr>
      </w:pPr>
      <w:r w:rsidRPr="009D022D">
        <w:rPr>
          <w:rStyle w:val="FootnoteReference"/>
          <w:rFonts w:ascii="Arial" w:hAnsi="Arial" w:cs="Arial"/>
          <w:sz w:val="14"/>
          <w:szCs w:val="16"/>
          <w:vertAlign w:val="baseline"/>
        </w:rPr>
        <w:footnoteRef/>
      </w:r>
      <w:r w:rsidRPr="009D022D">
        <w:rPr>
          <w:rStyle w:val="FootnoteReference"/>
          <w:rFonts w:ascii="Arial" w:hAnsi="Arial" w:cs="Arial"/>
          <w:sz w:val="14"/>
          <w:szCs w:val="16"/>
          <w:vertAlign w:val="baseline"/>
        </w:rPr>
        <w:t xml:space="preserve"> </w:t>
      </w:r>
      <w:proofErr w:type="spellStart"/>
      <w:r w:rsidRPr="009D022D">
        <w:rPr>
          <w:rFonts w:ascii="Arial" w:hAnsi="Arial" w:cs="Arial"/>
          <w:sz w:val="14"/>
          <w:szCs w:val="16"/>
        </w:rPr>
        <w:t>R.Zivkusic-Aftasi</w:t>
      </w:r>
      <w:proofErr w:type="spellEnd"/>
      <w:r w:rsidRPr="009D022D">
        <w:rPr>
          <w:rFonts w:ascii="Arial" w:hAnsi="Arial" w:cs="Arial"/>
          <w:sz w:val="14"/>
          <w:szCs w:val="16"/>
        </w:rPr>
        <w:t xml:space="preserve">, </w:t>
      </w:r>
      <w:proofErr w:type="gramStart"/>
      <w:r w:rsidRPr="009D022D">
        <w:rPr>
          <w:rFonts w:ascii="Arial" w:hAnsi="Arial" w:cs="Arial"/>
          <w:sz w:val="14"/>
          <w:szCs w:val="16"/>
        </w:rPr>
        <w:t>It’s</w:t>
      </w:r>
      <w:proofErr w:type="gramEnd"/>
      <w:r w:rsidRPr="009D022D">
        <w:rPr>
          <w:rFonts w:ascii="Arial" w:hAnsi="Arial" w:cs="Arial"/>
          <w:sz w:val="14"/>
          <w:szCs w:val="16"/>
        </w:rPr>
        <w:t xml:space="preserve"> A Woman’s World, Supply Chain Review, August 2012. Page 28 - 31</w:t>
      </w:r>
    </w:p>
  </w:footnote>
  <w:footnote w:id="11">
    <w:p w:rsidR="00EE22F2" w:rsidRPr="009D022D" w:rsidRDefault="00EE22F2">
      <w:pPr>
        <w:pStyle w:val="FootnoteText"/>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Page 6 TLISC Environmental Scan 2013</w:t>
      </w:r>
    </w:p>
  </w:footnote>
  <w:footnote w:id="12">
    <w:p w:rsidR="00EE22F2" w:rsidRPr="009D022D" w:rsidRDefault="00EE22F2" w:rsidP="00BD49FC">
      <w:pPr>
        <w:pStyle w:val="FootnoteText"/>
        <w:spacing w:before="40" w:after="40"/>
        <w:rPr>
          <w:rStyle w:val="FootnoteReference"/>
          <w:rFonts w:ascii="Arial" w:hAnsi="Arial" w:cs="Arial"/>
          <w:sz w:val="14"/>
          <w:szCs w:val="16"/>
          <w:vertAlign w:val="baseline"/>
        </w:rPr>
      </w:pPr>
      <w:r w:rsidRPr="009D022D">
        <w:rPr>
          <w:rStyle w:val="FootnoteReference"/>
          <w:rFonts w:ascii="Arial" w:hAnsi="Arial" w:cs="Arial"/>
          <w:sz w:val="14"/>
          <w:szCs w:val="16"/>
          <w:vertAlign w:val="baseline"/>
        </w:rPr>
        <w:footnoteRef/>
      </w:r>
      <w:r w:rsidRPr="009D022D">
        <w:rPr>
          <w:rStyle w:val="FootnoteReference"/>
          <w:rFonts w:ascii="Arial" w:hAnsi="Arial" w:cs="Arial"/>
          <w:sz w:val="14"/>
          <w:szCs w:val="16"/>
          <w:vertAlign w:val="baseline"/>
        </w:rPr>
        <w:t xml:space="preserve"> Transport and </w:t>
      </w:r>
      <w:r w:rsidRPr="009D022D">
        <w:rPr>
          <w:rFonts w:ascii="Arial" w:hAnsi="Arial" w:cs="Arial"/>
          <w:sz w:val="14"/>
          <w:szCs w:val="16"/>
        </w:rPr>
        <w:t>L</w:t>
      </w:r>
      <w:r w:rsidRPr="009D022D">
        <w:rPr>
          <w:rStyle w:val="FootnoteReference"/>
          <w:rFonts w:ascii="Arial" w:hAnsi="Arial" w:cs="Arial"/>
          <w:sz w:val="14"/>
          <w:szCs w:val="16"/>
          <w:vertAlign w:val="baseline"/>
        </w:rPr>
        <w:t xml:space="preserve">ogistics </w:t>
      </w:r>
      <w:r w:rsidRPr="009D022D">
        <w:rPr>
          <w:rFonts w:ascii="Arial" w:hAnsi="Arial" w:cs="Arial"/>
          <w:sz w:val="14"/>
          <w:szCs w:val="16"/>
        </w:rPr>
        <w:t>I</w:t>
      </w:r>
      <w:r w:rsidRPr="009D022D">
        <w:rPr>
          <w:rStyle w:val="FootnoteReference"/>
          <w:rFonts w:ascii="Arial" w:hAnsi="Arial" w:cs="Arial"/>
          <w:sz w:val="14"/>
          <w:szCs w:val="16"/>
          <w:vertAlign w:val="baseline"/>
        </w:rPr>
        <w:t xml:space="preserve">ndustry </w:t>
      </w:r>
      <w:r w:rsidRPr="009D022D">
        <w:rPr>
          <w:rFonts w:ascii="Arial" w:hAnsi="Arial" w:cs="Arial"/>
          <w:sz w:val="14"/>
          <w:szCs w:val="16"/>
        </w:rPr>
        <w:t>S</w:t>
      </w:r>
      <w:r w:rsidRPr="009D022D">
        <w:rPr>
          <w:rStyle w:val="FootnoteReference"/>
          <w:rFonts w:ascii="Arial" w:hAnsi="Arial" w:cs="Arial"/>
          <w:sz w:val="14"/>
          <w:szCs w:val="16"/>
          <w:vertAlign w:val="baseline"/>
        </w:rPr>
        <w:t xml:space="preserve">kills </w:t>
      </w:r>
      <w:r w:rsidRPr="009D022D">
        <w:rPr>
          <w:rFonts w:ascii="Arial" w:hAnsi="Arial" w:cs="Arial"/>
          <w:sz w:val="14"/>
          <w:szCs w:val="16"/>
        </w:rPr>
        <w:t>C</w:t>
      </w:r>
      <w:r w:rsidRPr="009D022D">
        <w:rPr>
          <w:rStyle w:val="FootnoteReference"/>
          <w:rFonts w:ascii="Arial" w:hAnsi="Arial" w:cs="Arial"/>
          <w:sz w:val="14"/>
          <w:szCs w:val="16"/>
          <w:vertAlign w:val="baseline"/>
        </w:rPr>
        <w:t xml:space="preserve">ouncil,  Environmental scan logistics management, road transport and warehousing supplement, 2010, page 2 </w:t>
      </w:r>
    </w:p>
  </w:footnote>
  <w:footnote w:id="13">
    <w:p w:rsidR="00EE22F2" w:rsidRPr="009D022D" w:rsidRDefault="00EE22F2" w:rsidP="00846C4C">
      <w:pPr>
        <w:pStyle w:val="FootnoteText"/>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Page 6 TLISC Environmental Scan 2013</w:t>
      </w:r>
    </w:p>
  </w:footnote>
  <w:footnote w:id="14">
    <w:p w:rsidR="00EE22F2" w:rsidRPr="009D022D" w:rsidRDefault="00EE22F2" w:rsidP="00BD49FC">
      <w:pPr>
        <w:pStyle w:val="FootnoteText"/>
        <w:spacing w:before="40" w:after="40"/>
        <w:rPr>
          <w:rStyle w:val="FootnoteReference"/>
          <w:rFonts w:ascii="Arial" w:hAnsi="Arial" w:cs="Arial"/>
          <w:sz w:val="14"/>
          <w:szCs w:val="16"/>
          <w:vertAlign w:val="baseline"/>
        </w:rPr>
      </w:pPr>
      <w:r w:rsidRPr="009D022D">
        <w:rPr>
          <w:rStyle w:val="FootnoteReference"/>
          <w:rFonts w:ascii="Arial" w:hAnsi="Arial" w:cs="Arial"/>
          <w:sz w:val="14"/>
          <w:szCs w:val="16"/>
          <w:vertAlign w:val="baseline"/>
        </w:rPr>
        <w:footnoteRef/>
      </w:r>
      <w:r w:rsidRPr="009D022D">
        <w:rPr>
          <w:rStyle w:val="FootnoteReference"/>
          <w:rFonts w:ascii="Arial" w:hAnsi="Arial" w:cs="Arial"/>
          <w:sz w:val="14"/>
          <w:szCs w:val="16"/>
          <w:vertAlign w:val="baseline"/>
        </w:rPr>
        <w:t xml:space="preserve"> N</w:t>
      </w:r>
      <w:r w:rsidRPr="009D022D">
        <w:rPr>
          <w:rFonts w:ascii="Arial" w:hAnsi="Arial" w:cs="Arial"/>
          <w:sz w:val="14"/>
          <w:szCs w:val="16"/>
        </w:rPr>
        <w:t>ational Transport Insurance, Major Accident Investigation Report, 2011, page 21</w:t>
      </w:r>
      <w:r w:rsidRPr="009D022D">
        <w:rPr>
          <w:rStyle w:val="FootnoteReference"/>
          <w:rFonts w:ascii="Arial" w:hAnsi="Arial" w:cs="Arial"/>
          <w:sz w:val="14"/>
          <w:szCs w:val="16"/>
          <w:vertAlign w:val="baseline"/>
        </w:rPr>
        <w:t xml:space="preserve"> </w:t>
      </w:r>
    </w:p>
  </w:footnote>
  <w:footnote w:id="15">
    <w:p w:rsidR="00EE22F2" w:rsidRPr="009D022D" w:rsidRDefault="00EE22F2" w:rsidP="00B13AC3">
      <w:pPr>
        <w:pStyle w:val="FootnoteText"/>
        <w:spacing w:before="40" w:after="40"/>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w:t>
      </w:r>
      <w:proofErr w:type="spellStart"/>
      <w:r w:rsidRPr="009D022D">
        <w:rPr>
          <w:rFonts w:ascii="Arial" w:hAnsi="Arial" w:cs="Arial"/>
          <w:sz w:val="14"/>
          <w:szCs w:val="16"/>
        </w:rPr>
        <w:t>D.Whistler</w:t>
      </w:r>
      <w:proofErr w:type="spellEnd"/>
      <w:r w:rsidRPr="009D022D">
        <w:rPr>
          <w:rFonts w:ascii="Arial" w:hAnsi="Arial" w:cs="Arial"/>
          <w:sz w:val="14"/>
          <w:szCs w:val="16"/>
        </w:rPr>
        <w:t xml:space="preserve">  ‘Schneider offers $6,000 tuition reimbursement to attract drivers’ Fleet Owner ,25</w:t>
      </w:r>
      <w:r w:rsidRPr="009D022D">
        <w:rPr>
          <w:rFonts w:ascii="Arial" w:hAnsi="Arial" w:cs="Arial"/>
          <w:sz w:val="14"/>
          <w:szCs w:val="16"/>
          <w:vertAlign w:val="superscript"/>
        </w:rPr>
        <w:t>th</w:t>
      </w:r>
      <w:r w:rsidRPr="009D022D">
        <w:rPr>
          <w:rFonts w:ascii="Arial" w:hAnsi="Arial" w:cs="Arial"/>
          <w:sz w:val="14"/>
          <w:szCs w:val="16"/>
        </w:rPr>
        <w:t xml:space="preserve"> July 2012</w:t>
      </w:r>
    </w:p>
  </w:footnote>
  <w:footnote w:id="16">
    <w:p w:rsidR="00EE22F2" w:rsidRPr="009D022D" w:rsidRDefault="00EE22F2">
      <w:pPr>
        <w:pStyle w:val="FootnoteText"/>
        <w:rPr>
          <w:rFonts w:ascii="Arial" w:hAnsi="Arial" w:cs="Arial"/>
          <w:sz w:val="14"/>
          <w:szCs w:val="16"/>
        </w:rPr>
      </w:pPr>
      <w:r w:rsidRPr="009D022D">
        <w:rPr>
          <w:rStyle w:val="FootnoteReference"/>
          <w:rFonts w:ascii="Arial" w:hAnsi="Arial" w:cs="Arial"/>
          <w:sz w:val="14"/>
          <w:szCs w:val="16"/>
        </w:rPr>
        <w:footnoteRef/>
      </w:r>
      <w:r w:rsidRPr="009D022D">
        <w:rPr>
          <w:rFonts w:ascii="Arial" w:hAnsi="Arial" w:cs="Arial"/>
          <w:sz w:val="14"/>
          <w:szCs w:val="16"/>
        </w:rPr>
        <w:t xml:space="preserve"> Page 3 TLISC Environmental Scan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F2" w:rsidRPr="00E8056B" w:rsidRDefault="00EE22F2"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EE22F2" w:rsidRDefault="00EE2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F2" w:rsidRDefault="00EE22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F2" w:rsidRPr="0019542E" w:rsidRDefault="00EE22F2"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F2" w:rsidRDefault="00EE2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4E0"/>
    <w:multiLevelType w:val="hybridMultilevel"/>
    <w:tmpl w:val="9CCCE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1C25D5"/>
    <w:multiLevelType w:val="hybridMultilevel"/>
    <w:tmpl w:val="0BFC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0A225C"/>
    <w:multiLevelType w:val="hybridMultilevel"/>
    <w:tmpl w:val="98986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F5A6F37"/>
    <w:multiLevelType w:val="hybridMultilevel"/>
    <w:tmpl w:val="D8E2F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0"/>
  </w:num>
  <w:num w:numId="5">
    <w:abstractNumId w:val="3"/>
  </w:num>
  <w:num w:numId="6">
    <w:abstractNumId w:val="4"/>
  </w:num>
  <w:num w:numId="7">
    <w:abstractNumId w:val="2"/>
  </w:num>
  <w:num w:numId="8">
    <w:abstractNumId w:val="1"/>
  </w:num>
  <w:num w:numId="9">
    <w:abstractNumId w:val="5"/>
  </w:num>
  <w:num w:numId="10">
    <w:abstractNumId w:val="4"/>
  </w:num>
  <w:num w:numId="11">
    <w:abstractNumId w:val="4"/>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2278E9"/>
    <w:rsid w:val="0000052A"/>
    <w:rsid w:val="00000CE3"/>
    <w:rsid w:val="00001E4D"/>
    <w:rsid w:val="00005E0D"/>
    <w:rsid w:val="00006297"/>
    <w:rsid w:val="00006C53"/>
    <w:rsid w:val="00007CA7"/>
    <w:rsid w:val="000156D1"/>
    <w:rsid w:val="000169A5"/>
    <w:rsid w:val="00020B9C"/>
    <w:rsid w:val="00021886"/>
    <w:rsid w:val="00027E86"/>
    <w:rsid w:val="00035CFC"/>
    <w:rsid w:val="0004081E"/>
    <w:rsid w:val="00040876"/>
    <w:rsid w:val="000447B1"/>
    <w:rsid w:val="00050CE6"/>
    <w:rsid w:val="00052E9C"/>
    <w:rsid w:val="00056113"/>
    <w:rsid w:val="00056A74"/>
    <w:rsid w:val="0006283B"/>
    <w:rsid w:val="00063D15"/>
    <w:rsid w:val="00067698"/>
    <w:rsid w:val="00070737"/>
    <w:rsid w:val="0007542B"/>
    <w:rsid w:val="00075E7B"/>
    <w:rsid w:val="00077364"/>
    <w:rsid w:val="00083C15"/>
    <w:rsid w:val="000848A1"/>
    <w:rsid w:val="00086A56"/>
    <w:rsid w:val="00087208"/>
    <w:rsid w:val="00091EB9"/>
    <w:rsid w:val="00093679"/>
    <w:rsid w:val="00094FE3"/>
    <w:rsid w:val="00095C3B"/>
    <w:rsid w:val="000976B9"/>
    <w:rsid w:val="000A2163"/>
    <w:rsid w:val="000A2BCF"/>
    <w:rsid w:val="000A4EB0"/>
    <w:rsid w:val="000A6499"/>
    <w:rsid w:val="000B0410"/>
    <w:rsid w:val="000B069A"/>
    <w:rsid w:val="000B1819"/>
    <w:rsid w:val="000B496C"/>
    <w:rsid w:val="000C0C35"/>
    <w:rsid w:val="000C4A62"/>
    <w:rsid w:val="000C7BBC"/>
    <w:rsid w:val="000D033C"/>
    <w:rsid w:val="000D7CD4"/>
    <w:rsid w:val="000E7B14"/>
    <w:rsid w:val="000F0F7B"/>
    <w:rsid w:val="000F314E"/>
    <w:rsid w:val="000F34E0"/>
    <w:rsid w:val="000F3D9F"/>
    <w:rsid w:val="000F53C2"/>
    <w:rsid w:val="000F566E"/>
    <w:rsid w:val="000F7F6F"/>
    <w:rsid w:val="00103E24"/>
    <w:rsid w:val="001051CB"/>
    <w:rsid w:val="00110610"/>
    <w:rsid w:val="00110A53"/>
    <w:rsid w:val="0011347C"/>
    <w:rsid w:val="00114FC5"/>
    <w:rsid w:val="001176CB"/>
    <w:rsid w:val="00121A53"/>
    <w:rsid w:val="00125023"/>
    <w:rsid w:val="0013041A"/>
    <w:rsid w:val="001368EB"/>
    <w:rsid w:val="00141274"/>
    <w:rsid w:val="00141395"/>
    <w:rsid w:val="0014300C"/>
    <w:rsid w:val="001431E4"/>
    <w:rsid w:val="0014683D"/>
    <w:rsid w:val="00150065"/>
    <w:rsid w:val="0015062F"/>
    <w:rsid w:val="0015211C"/>
    <w:rsid w:val="00152A71"/>
    <w:rsid w:val="001533F1"/>
    <w:rsid w:val="0015386B"/>
    <w:rsid w:val="001552BC"/>
    <w:rsid w:val="00160FE3"/>
    <w:rsid w:val="001611AB"/>
    <w:rsid w:val="00163879"/>
    <w:rsid w:val="00166CBD"/>
    <w:rsid w:val="00172FC4"/>
    <w:rsid w:val="00176C09"/>
    <w:rsid w:val="001807A8"/>
    <w:rsid w:val="001811B8"/>
    <w:rsid w:val="001855CD"/>
    <w:rsid w:val="0019542E"/>
    <w:rsid w:val="00195C1B"/>
    <w:rsid w:val="00197B9E"/>
    <w:rsid w:val="001A0DC3"/>
    <w:rsid w:val="001A0DEF"/>
    <w:rsid w:val="001A6510"/>
    <w:rsid w:val="001B0529"/>
    <w:rsid w:val="001B0E57"/>
    <w:rsid w:val="001B2CD7"/>
    <w:rsid w:val="001B3675"/>
    <w:rsid w:val="001B36AC"/>
    <w:rsid w:val="001B3E52"/>
    <w:rsid w:val="001B5390"/>
    <w:rsid w:val="001C0C68"/>
    <w:rsid w:val="001C125D"/>
    <w:rsid w:val="001C3659"/>
    <w:rsid w:val="001C5B41"/>
    <w:rsid w:val="001D2D61"/>
    <w:rsid w:val="001D50C7"/>
    <w:rsid w:val="001D77A8"/>
    <w:rsid w:val="001D7817"/>
    <w:rsid w:val="001E0A75"/>
    <w:rsid w:val="001E1BA9"/>
    <w:rsid w:val="001E3AC7"/>
    <w:rsid w:val="001E474C"/>
    <w:rsid w:val="001E5C29"/>
    <w:rsid w:val="001F1455"/>
    <w:rsid w:val="001F187C"/>
    <w:rsid w:val="001F7268"/>
    <w:rsid w:val="002041FF"/>
    <w:rsid w:val="00207DE8"/>
    <w:rsid w:val="00210088"/>
    <w:rsid w:val="0021270C"/>
    <w:rsid w:val="0021283E"/>
    <w:rsid w:val="002137D3"/>
    <w:rsid w:val="00216CE6"/>
    <w:rsid w:val="00225B24"/>
    <w:rsid w:val="002278E9"/>
    <w:rsid w:val="00230DFC"/>
    <w:rsid w:val="002333DB"/>
    <w:rsid w:val="00237081"/>
    <w:rsid w:val="00241C15"/>
    <w:rsid w:val="00243731"/>
    <w:rsid w:val="00250025"/>
    <w:rsid w:val="00252AA9"/>
    <w:rsid w:val="002542D1"/>
    <w:rsid w:val="00254301"/>
    <w:rsid w:val="002543DF"/>
    <w:rsid w:val="00255617"/>
    <w:rsid w:val="00257D05"/>
    <w:rsid w:val="00260827"/>
    <w:rsid w:val="00262C0A"/>
    <w:rsid w:val="00263A7C"/>
    <w:rsid w:val="002647C3"/>
    <w:rsid w:val="00265EB9"/>
    <w:rsid w:val="00266881"/>
    <w:rsid w:val="00266915"/>
    <w:rsid w:val="00277981"/>
    <w:rsid w:val="0028399D"/>
    <w:rsid w:val="00291C6F"/>
    <w:rsid w:val="0029355B"/>
    <w:rsid w:val="002938B5"/>
    <w:rsid w:val="00295501"/>
    <w:rsid w:val="00296633"/>
    <w:rsid w:val="00296A47"/>
    <w:rsid w:val="002A061F"/>
    <w:rsid w:val="002A243F"/>
    <w:rsid w:val="002A3F63"/>
    <w:rsid w:val="002A4859"/>
    <w:rsid w:val="002A4F45"/>
    <w:rsid w:val="002A5C2E"/>
    <w:rsid w:val="002A7CB7"/>
    <w:rsid w:val="002B0559"/>
    <w:rsid w:val="002B0F48"/>
    <w:rsid w:val="002B172B"/>
    <w:rsid w:val="002B3668"/>
    <w:rsid w:val="002B381D"/>
    <w:rsid w:val="002C015C"/>
    <w:rsid w:val="002C0499"/>
    <w:rsid w:val="002C1799"/>
    <w:rsid w:val="002C2485"/>
    <w:rsid w:val="002D592D"/>
    <w:rsid w:val="002E226D"/>
    <w:rsid w:val="002E453E"/>
    <w:rsid w:val="002E5D82"/>
    <w:rsid w:val="002E5F39"/>
    <w:rsid w:val="002E6075"/>
    <w:rsid w:val="002E7897"/>
    <w:rsid w:val="002E7F28"/>
    <w:rsid w:val="002F2F65"/>
    <w:rsid w:val="002F438C"/>
    <w:rsid w:val="002F5A71"/>
    <w:rsid w:val="002F632C"/>
    <w:rsid w:val="00302E87"/>
    <w:rsid w:val="00304B46"/>
    <w:rsid w:val="003054ED"/>
    <w:rsid w:val="00306FBF"/>
    <w:rsid w:val="00307FF7"/>
    <w:rsid w:val="00315333"/>
    <w:rsid w:val="00320AFE"/>
    <w:rsid w:val="00321A43"/>
    <w:rsid w:val="0032308F"/>
    <w:rsid w:val="00325A6C"/>
    <w:rsid w:val="00330F29"/>
    <w:rsid w:val="00336512"/>
    <w:rsid w:val="00336760"/>
    <w:rsid w:val="00342826"/>
    <w:rsid w:val="003533CA"/>
    <w:rsid w:val="00354394"/>
    <w:rsid w:val="0035493A"/>
    <w:rsid w:val="00354DA6"/>
    <w:rsid w:val="00356D3A"/>
    <w:rsid w:val="00360759"/>
    <w:rsid w:val="0036535E"/>
    <w:rsid w:val="00372137"/>
    <w:rsid w:val="0037478D"/>
    <w:rsid w:val="00374990"/>
    <w:rsid w:val="00380998"/>
    <w:rsid w:val="00384772"/>
    <w:rsid w:val="00385F00"/>
    <w:rsid w:val="0039063B"/>
    <w:rsid w:val="00390696"/>
    <w:rsid w:val="003911E4"/>
    <w:rsid w:val="0039442F"/>
    <w:rsid w:val="003A4520"/>
    <w:rsid w:val="003B1937"/>
    <w:rsid w:val="003B56E7"/>
    <w:rsid w:val="003B74E4"/>
    <w:rsid w:val="003B76E9"/>
    <w:rsid w:val="003B7C68"/>
    <w:rsid w:val="003C2311"/>
    <w:rsid w:val="003C2DEE"/>
    <w:rsid w:val="003C42D2"/>
    <w:rsid w:val="003C4664"/>
    <w:rsid w:val="003C6E58"/>
    <w:rsid w:val="003D0AC3"/>
    <w:rsid w:val="003D4281"/>
    <w:rsid w:val="003D5C05"/>
    <w:rsid w:val="003D6F49"/>
    <w:rsid w:val="003D75FC"/>
    <w:rsid w:val="003E2B20"/>
    <w:rsid w:val="003E7053"/>
    <w:rsid w:val="003F0B5C"/>
    <w:rsid w:val="003F6CA9"/>
    <w:rsid w:val="004008C7"/>
    <w:rsid w:val="004008D8"/>
    <w:rsid w:val="00402138"/>
    <w:rsid w:val="00403823"/>
    <w:rsid w:val="00404392"/>
    <w:rsid w:val="00404731"/>
    <w:rsid w:val="00404820"/>
    <w:rsid w:val="004053D4"/>
    <w:rsid w:val="00406222"/>
    <w:rsid w:val="00407EF2"/>
    <w:rsid w:val="004115B6"/>
    <w:rsid w:val="00411877"/>
    <w:rsid w:val="004130C2"/>
    <w:rsid w:val="00413868"/>
    <w:rsid w:val="00415126"/>
    <w:rsid w:val="00420431"/>
    <w:rsid w:val="0042052C"/>
    <w:rsid w:val="00420F75"/>
    <w:rsid w:val="00421306"/>
    <w:rsid w:val="00422BB7"/>
    <w:rsid w:val="00423CC7"/>
    <w:rsid w:val="00423CCC"/>
    <w:rsid w:val="00424D3E"/>
    <w:rsid w:val="0042557B"/>
    <w:rsid w:val="004263BE"/>
    <w:rsid w:val="00432273"/>
    <w:rsid w:val="004353C2"/>
    <w:rsid w:val="00440231"/>
    <w:rsid w:val="004436EB"/>
    <w:rsid w:val="00445CDC"/>
    <w:rsid w:val="00450FF8"/>
    <w:rsid w:val="00455514"/>
    <w:rsid w:val="00462423"/>
    <w:rsid w:val="004640D1"/>
    <w:rsid w:val="00466E7F"/>
    <w:rsid w:val="00473A75"/>
    <w:rsid w:val="00475C39"/>
    <w:rsid w:val="00483F2E"/>
    <w:rsid w:val="00484068"/>
    <w:rsid w:val="00487F0F"/>
    <w:rsid w:val="004952A7"/>
    <w:rsid w:val="004977DE"/>
    <w:rsid w:val="004A2F6F"/>
    <w:rsid w:val="004A325F"/>
    <w:rsid w:val="004B0BF5"/>
    <w:rsid w:val="004B0CBD"/>
    <w:rsid w:val="004B26EB"/>
    <w:rsid w:val="004B3EF6"/>
    <w:rsid w:val="004B509F"/>
    <w:rsid w:val="004B5FA9"/>
    <w:rsid w:val="004B6187"/>
    <w:rsid w:val="004C21BB"/>
    <w:rsid w:val="004C3CC3"/>
    <w:rsid w:val="004C7AD5"/>
    <w:rsid w:val="004C7EE3"/>
    <w:rsid w:val="004D42D0"/>
    <w:rsid w:val="004D6BAD"/>
    <w:rsid w:val="004E1EBB"/>
    <w:rsid w:val="004E5EA3"/>
    <w:rsid w:val="004F112A"/>
    <w:rsid w:val="004F38D2"/>
    <w:rsid w:val="004F3B07"/>
    <w:rsid w:val="004F500B"/>
    <w:rsid w:val="004F79DA"/>
    <w:rsid w:val="00501270"/>
    <w:rsid w:val="00502292"/>
    <w:rsid w:val="005022E4"/>
    <w:rsid w:val="00503808"/>
    <w:rsid w:val="00504707"/>
    <w:rsid w:val="00504A7C"/>
    <w:rsid w:val="00510952"/>
    <w:rsid w:val="00512B6D"/>
    <w:rsid w:val="005223FD"/>
    <w:rsid w:val="00525303"/>
    <w:rsid w:val="0053137B"/>
    <w:rsid w:val="0053194E"/>
    <w:rsid w:val="0053236A"/>
    <w:rsid w:val="00532BFB"/>
    <w:rsid w:val="00532EDD"/>
    <w:rsid w:val="00533467"/>
    <w:rsid w:val="0053492E"/>
    <w:rsid w:val="00535863"/>
    <w:rsid w:val="005365E0"/>
    <w:rsid w:val="00542877"/>
    <w:rsid w:val="00543163"/>
    <w:rsid w:val="00545151"/>
    <w:rsid w:val="00545CB8"/>
    <w:rsid w:val="00550256"/>
    <w:rsid w:val="005551EA"/>
    <w:rsid w:val="005571CA"/>
    <w:rsid w:val="0056179B"/>
    <w:rsid w:val="0056479F"/>
    <w:rsid w:val="00564DAA"/>
    <w:rsid w:val="00565F92"/>
    <w:rsid w:val="0057591D"/>
    <w:rsid w:val="00576ED0"/>
    <w:rsid w:val="00576F0D"/>
    <w:rsid w:val="005773CF"/>
    <w:rsid w:val="0057783F"/>
    <w:rsid w:val="00580BDF"/>
    <w:rsid w:val="0058247C"/>
    <w:rsid w:val="00587C8F"/>
    <w:rsid w:val="00593217"/>
    <w:rsid w:val="0059482D"/>
    <w:rsid w:val="005A2A86"/>
    <w:rsid w:val="005A38CD"/>
    <w:rsid w:val="005B0230"/>
    <w:rsid w:val="005B1179"/>
    <w:rsid w:val="005B3729"/>
    <w:rsid w:val="005B4CA8"/>
    <w:rsid w:val="005B4F21"/>
    <w:rsid w:val="005B68E9"/>
    <w:rsid w:val="005C31A0"/>
    <w:rsid w:val="005C4952"/>
    <w:rsid w:val="005C63F7"/>
    <w:rsid w:val="005D2355"/>
    <w:rsid w:val="005D2445"/>
    <w:rsid w:val="005D6CD2"/>
    <w:rsid w:val="005E117A"/>
    <w:rsid w:val="005E11FC"/>
    <w:rsid w:val="005E20ED"/>
    <w:rsid w:val="005E22DF"/>
    <w:rsid w:val="005E28FB"/>
    <w:rsid w:val="005E6294"/>
    <w:rsid w:val="005E6D8B"/>
    <w:rsid w:val="005F1009"/>
    <w:rsid w:val="005F21D1"/>
    <w:rsid w:val="005F4FBC"/>
    <w:rsid w:val="005F5ACC"/>
    <w:rsid w:val="005F69CC"/>
    <w:rsid w:val="00600132"/>
    <w:rsid w:val="006007D6"/>
    <w:rsid w:val="00600AC6"/>
    <w:rsid w:val="006014C4"/>
    <w:rsid w:val="00601B01"/>
    <w:rsid w:val="00603655"/>
    <w:rsid w:val="006109E9"/>
    <w:rsid w:val="00610CFE"/>
    <w:rsid w:val="006110D1"/>
    <w:rsid w:val="00617FA4"/>
    <w:rsid w:val="006244DA"/>
    <w:rsid w:val="00625BAD"/>
    <w:rsid w:val="006278F6"/>
    <w:rsid w:val="00632AA0"/>
    <w:rsid w:val="006331D5"/>
    <w:rsid w:val="0063609C"/>
    <w:rsid w:val="00640DAD"/>
    <w:rsid w:val="006458F3"/>
    <w:rsid w:val="00647FBE"/>
    <w:rsid w:val="00650566"/>
    <w:rsid w:val="006509D3"/>
    <w:rsid w:val="00651339"/>
    <w:rsid w:val="0065569F"/>
    <w:rsid w:val="00664D33"/>
    <w:rsid w:val="00666A1A"/>
    <w:rsid w:val="00667036"/>
    <w:rsid w:val="0066769B"/>
    <w:rsid w:val="006677C7"/>
    <w:rsid w:val="00683D7C"/>
    <w:rsid w:val="00685459"/>
    <w:rsid w:val="006858FF"/>
    <w:rsid w:val="006859F7"/>
    <w:rsid w:val="00686470"/>
    <w:rsid w:val="0069019B"/>
    <w:rsid w:val="00693363"/>
    <w:rsid w:val="0069483A"/>
    <w:rsid w:val="00694C83"/>
    <w:rsid w:val="006A0105"/>
    <w:rsid w:val="006A1612"/>
    <w:rsid w:val="006A208A"/>
    <w:rsid w:val="006A52C4"/>
    <w:rsid w:val="006A7735"/>
    <w:rsid w:val="006A797E"/>
    <w:rsid w:val="006B36C8"/>
    <w:rsid w:val="006B558F"/>
    <w:rsid w:val="006C38AD"/>
    <w:rsid w:val="006C428F"/>
    <w:rsid w:val="006D4D41"/>
    <w:rsid w:val="006E26D5"/>
    <w:rsid w:val="006F050F"/>
    <w:rsid w:val="006F0C79"/>
    <w:rsid w:val="006F0EA4"/>
    <w:rsid w:val="006F2893"/>
    <w:rsid w:val="00704823"/>
    <w:rsid w:val="007062D8"/>
    <w:rsid w:val="00714204"/>
    <w:rsid w:val="007162A5"/>
    <w:rsid w:val="0071762D"/>
    <w:rsid w:val="00717BAD"/>
    <w:rsid w:val="00725BC0"/>
    <w:rsid w:val="00726797"/>
    <w:rsid w:val="00737149"/>
    <w:rsid w:val="00740005"/>
    <w:rsid w:val="00740DF8"/>
    <w:rsid w:val="00741304"/>
    <w:rsid w:val="007468FB"/>
    <w:rsid w:val="00746BF5"/>
    <w:rsid w:val="007470CF"/>
    <w:rsid w:val="00753F95"/>
    <w:rsid w:val="0075427A"/>
    <w:rsid w:val="00754EBD"/>
    <w:rsid w:val="0076023A"/>
    <w:rsid w:val="0076304F"/>
    <w:rsid w:val="00774FE0"/>
    <w:rsid w:val="0077582D"/>
    <w:rsid w:val="007802E1"/>
    <w:rsid w:val="00782256"/>
    <w:rsid w:val="00791216"/>
    <w:rsid w:val="00792CEB"/>
    <w:rsid w:val="007940E8"/>
    <w:rsid w:val="00795047"/>
    <w:rsid w:val="00797561"/>
    <w:rsid w:val="007A673A"/>
    <w:rsid w:val="007A69C1"/>
    <w:rsid w:val="007B03E4"/>
    <w:rsid w:val="007B3B54"/>
    <w:rsid w:val="007B3BE2"/>
    <w:rsid w:val="007B711A"/>
    <w:rsid w:val="007C385B"/>
    <w:rsid w:val="007C3F49"/>
    <w:rsid w:val="007C5AD5"/>
    <w:rsid w:val="007C746E"/>
    <w:rsid w:val="007D608A"/>
    <w:rsid w:val="007E0ABA"/>
    <w:rsid w:val="007E3FCC"/>
    <w:rsid w:val="007E6163"/>
    <w:rsid w:val="007E7BC6"/>
    <w:rsid w:val="007E7F34"/>
    <w:rsid w:val="007F0554"/>
    <w:rsid w:val="007F15BB"/>
    <w:rsid w:val="007F3589"/>
    <w:rsid w:val="007F4404"/>
    <w:rsid w:val="007F44BE"/>
    <w:rsid w:val="007F4C48"/>
    <w:rsid w:val="0080211A"/>
    <w:rsid w:val="00804638"/>
    <w:rsid w:val="00804B17"/>
    <w:rsid w:val="008062BF"/>
    <w:rsid w:val="0081411F"/>
    <w:rsid w:val="00814C62"/>
    <w:rsid w:val="00821537"/>
    <w:rsid w:val="00823880"/>
    <w:rsid w:val="008241D3"/>
    <w:rsid w:val="00825673"/>
    <w:rsid w:val="00825C08"/>
    <w:rsid w:val="0083058C"/>
    <w:rsid w:val="00830A8A"/>
    <w:rsid w:val="00831AA7"/>
    <w:rsid w:val="00832C0D"/>
    <w:rsid w:val="00836304"/>
    <w:rsid w:val="00846848"/>
    <w:rsid w:val="00846C4C"/>
    <w:rsid w:val="00847D7A"/>
    <w:rsid w:val="00850D33"/>
    <w:rsid w:val="00852672"/>
    <w:rsid w:val="00852A83"/>
    <w:rsid w:val="00853473"/>
    <w:rsid w:val="00854D3E"/>
    <w:rsid w:val="008561E9"/>
    <w:rsid w:val="00861D20"/>
    <w:rsid w:val="00863B20"/>
    <w:rsid w:val="008648BB"/>
    <w:rsid w:val="008679F8"/>
    <w:rsid w:val="00871395"/>
    <w:rsid w:val="0087242A"/>
    <w:rsid w:val="00872E19"/>
    <w:rsid w:val="00874AAE"/>
    <w:rsid w:val="00875BF1"/>
    <w:rsid w:val="00877FD8"/>
    <w:rsid w:val="008808E3"/>
    <w:rsid w:val="00881A97"/>
    <w:rsid w:val="00882C09"/>
    <w:rsid w:val="00885151"/>
    <w:rsid w:val="00890346"/>
    <w:rsid w:val="008929C1"/>
    <w:rsid w:val="00893728"/>
    <w:rsid w:val="008979D4"/>
    <w:rsid w:val="008A3948"/>
    <w:rsid w:val="008A5088"/>
    <w:rsid w:val="008A74F8"/>
    <w:rsid w:val="008B0EEF"/>
    <w:rsid w:val="008B2A89"/>
    <w:rsid w:val="008B3178"/>
    <w:rsid w:val="008B4082"/>
    <w:rsid w:val="008B7312"/>
    <w:rsid w:val="008C09D2"/>
    <w:rsid w:val="008C1818"/>
    <w:rsid w:val="008C21E6"/>
    <w:rsid w:val="008C3592"/>
    <w:rsid w:val="008C38B7"/>
    <w:rsid w:val="008C6E07"/>
    <w:rsid w:val="008D0899"/>
    <w:rsid w:val="008D3E3D"/>
    <w:rsid w:val="008D42D4"/>
    <w:rsid w:val="008D6B14"/>
    <w:rsid w:val="008D7A86"/>
    <w:rsid w:val="008E09F4"/>
    <w:rsid w:val="008E0E01"/>
    <w:rsid w:val="008E1721"/>
    <w:rsid w:val="008E2AB0"/>
    <w:rsid w:val="008E3865"/>
    <w:rsid w:val="008E417C"/>
    <w:rsid w:val="008F09AB"/>
    <w:rsid w:val="008F11A3"/>
    <w:rsid w:val="008F7601"/>
    <w:rsid w:val="0090378D"/>
    <w:rsid w:val="00904039"/>
    <w:rsid w:val="00907971"/>
    <w:rsid w:val="00907A05"/>
    <w:rsid w:val="009100A8"/>
    <w:rsid w:val="00912187"/>
    <w:rsid w:val="009132E3"/>
    <w:rsid w:val="009148AC"/>
    <w:rsid w:val="00914C1D"/>
    <w:rsid w:val="00915F3F"/>
    <w:rsid w:val="0091747C"/>
    <w:rsid w:val="00922A9B"/>
    <w:rsid w:val="009231B2"/>
    <w:rsid w:val="00923ADD"/>
    <w:rsid w:val="009279F2"/>
    <w:rsid w:val="0093306C"/>
    <w:rsid w:val="009350CE"/>
    <w:rsid w:val="00940B60"/>
    <w:rsid w:val="00940D05"/>
    <w:rsid w:val="009433C1"/>
    <w:rsid w:val="00943829"/>
    <w:rsid w:val="00946DC5"/>
    <w:rsid w:val="00946E17"/>
    <w:rsid w:val="00947278"/>
    <w:rsid w:val="009539FA"/>
    <w:rsid w:val="00960FE0"/>
    <w:rsid w:val="0096247E"/>
    <w:rsid w:val="009802CB"/>
    <w:rsid w:val="0098465E"/>
    <w:rsid w:val="00985D31"/>
    <w:rsid w:val="00986804"/>
    <w:rsid w:val="00993BAE"/>
    <w:rsid w:val="00993E39"/>
    <w:rsid w:val="0099546D"/>
    <w:rsid w:val="00997EED"/>
    <w:rsid w:val="009A375C"/>
    <w:rsid w:val="009A3853"/>
    <w:rsid w:val="009B0520"/>
    <w:rsid w:val="009B4220"/>
    <w:rsid w:val="009B5742"/>
    <w:rsid w:val="009C3182"/>
    <w:rsid w:val="009C34F3"/>
    <w:rsid w:val="009C5B87"/>
    <w:rsid w:val="009D022D"/>
    <w:rsid w:val="009D2F28"/>
    <w:rsid w:val="009D3731"/>
    <w:rsid w:val="009D38A1"/>
    <w:rsid w:val="009E3C08"/>
    <w:rsid w:val="009E77F2"/>
    <w:rsid w:val="009F23BD"/>
    <w:rsid w:val="009F593D"/>
    <w:rsid w:val="00A0156A"/>
    <w:rsid w:val="00A01C6F"/>
    <w:rsid w:val="00A023EA"/>
    <w:rsid w:val="00A047CA"/>
    <w:rsid w:val="00A109D4"/>
    <w:rsid w:val="00A12D70"/>
    <w:rsid w:val="00A1430A"/>
    <w:rsid w:val="00A21842"/>
    <w:rsid w:val="00A2215A"/>
    <w:rsid w:val="00A23059"/>
    <w:rsid w:val="00A2623B"/>
    <w:rsid w:val="00A26B28"/>
    <w:rsid w:val="00A300E2"/>
    <w:rsid w:val="00A323BD"/>
    <w:rsid w:val="00A34465"/>
    <w:rsid w:val="00A35D7E"/>
    <w:rsid w:val="00A37A93"/>
    <w:rsid w:val="00A40847"/>
    <w:rsid w:val="00A444A6"/>
    <w:rsid w:val="00A44995"/>
    <w:rsid w:val="00A45C33"/>
    <w:rsid w:val="00A466B6"/>
    <w:rsid w:val="00A5128C"/>
    <w:rsid w:val="00A5234E"/>
    <w:rsid w:val="00A57D2F"/>
    <w:rsid w:val="00A57DBC"/>
    <w:rsid w:val="00A60114"/>
    <w:rsid w:val="00A674D0"/>
    <w:rsid w:val="00A71BAA"/>
    <w:rsid w:val="00A74122"/>
    <w:rsid w:val="00A87317"/>
    <w:rsid w:val="00A903D9"/>
    <w:rsid w:val="00A91411"/>
    <w:rsid w:val="00A931E9"/>
    <w:rsid w:val="00A94647"/>
    <w:rsid w:val="00A97A9E"/>
    <w:rsid w:val="00A97D79"/>
    <w:rsid w:val="00AA0C5A"/>
    <w:rsid w:val="00AA2D57"/>
    <w:rsid w:val="00AA3E70"/>
    <w:rsid w:val="00AA6BA4"/>
    <w:rsid w:val="00AA7670"/>
    <w:rsid w:val="00AB3269"/>
    <w:rsid w:val="00AB3C78"/>
    <w:rsid w:val="00AB6D11"/>
    <w:rsid w:val="00AC0045"/>
    <w:rsid w:val="00AC4A34"/>
    <w:rsid w:val="00AC5B44"/>
    <w:rsid w:val="00AD281B"/>
    <w:rsid w:val="00AD29E4"/>
    <w:rsid w:val="00AD51CE"/>
    <w:rsid w:val="00AD6FA9"/>
    <w:rsid w:val="00AD7650"/>
    <w:rsid w:val="00AE1BC2"/>
    <w:rsid w:val="00AE2DD6"/>
    <w:rsid w:val="00AE3B7B"/>
    <w:rsid w:val="00AE4A80"/>
    <w:rsid w:val="00AE5B17"/>
    <w:rsid w:val="00AE71A5"/>
    <w:rsid w:val="00AE7959"/>
    <w:rsid w:val="00AF2921"/>
    <w:rsid w:val="00AF440E"/>
    <w:rsid w:val="00B01A6B"/>
    <w:rsid w:val="00B030B3"/>
    <w:rsid w:val="00B05F83"/>
    <w:rsid w:val="00B064C6"/>
    <w:rsid w:val="00B115A2"/>
    <w:rsid w:val="00B13AC3"/>
    <w:rsid w:val="00B13B6B"/>
    <w:rsid w:val="00B15CA5"/>
    <w:rsid w:val="00B210F4"/>
    <w:rsid w:val="00B21270"/>
    <w:rsid w:val="00B233FA"/>
    <w:rsid w:val="00B3022D"/>
    <w:rsid w:val="00B31461"/>
    <w:rsid w:val="00B31649"/>
    <w:rsid w:val="00B344FD"/>
    <w:rsid w:val="00B3586B"/>
    <w:rsid w:val="00B3706D"/>
    <w:rsid w:val="00B40005"/>
    <w:rsid w:val="00B4177C"/>
    <w:rsid w:val="00B43A28"/>
    <w:rsid w:val="00B43E2A"/>
    <w:rsid w:val="00B440EB"/>
    <w:rsid w:val="00B53589"/>
    <w:rsid w:val="00B56443"/>
    <w:rsid w:val="00B568A2"/>
    <w:rsid w:val="00B57F53"/>
    <w:rsid w:val="00B636DC"/>
    <w:rsid w:val="00B639E5"/>
    <w:rsid w:val="00B67019"/>
    <w:rsid w:val="00B818D7"/>
    <w:rsid w:val="00B85678"/>
    <w:rsid w:val="00B867DD"/>
    <w:rsid w:val="00B90EA0"/>
    <w:rsid w:val="00B91BAA"/>
    <w:rsid w:val="00B92538"/>
    <w:rsid w:val="00B92C39"/>
    <w:rsid w:val="00B9320E"/>
    <w:rsid w:val="00B93F58"/>
    <w:rsid w:val="00B952B5"/>
    <w:rsid w:val="00BA0CE8"/>
    <w:rsid w:val="00BA19BE"/>
    <w:rsid w:val="00BA1F1D"/>
    <w:rsid w:val="00BA2A76"/>
    <w:rsid w:val="00BA374F"/>
    <w:rsid w:val="00BB48FA"/>
    <w:rsid w:val="00BB5312"/>
    <w:rsid w:val="00BC1B68"/>
    <w:rsid w:val="00BC5ACA"/>
    <w:rsid w:val="00BC5ECE"/>
    <w:rsid w:val="00BD077A"/>
    <w:rsid w:val="00BD0BA3"/>
    <w:rsid w:val="00BD26FC"/>
    <w:rsid w:val="00BD44B9"/>
    <w:rsid w:val="00BD49FC"/>
    <w:rsid w:val="00BD7ACB"/>
    <w:rsid w:val="00BE0BD4"/>
    <w:rsid w:val="00BE391B"/>
    <w:rsid w:val="00BE46AC"/>
    <w:rsid w:val="00BE639D"/>
    <w:rsid w:val="00BF33B0"/>
    <w:rsid w:val="00BF59B2"/>
    <w:rsid w:val="00C00DC1"/>
    <w:rsid w:val="00C01514"/>
    <w:rsid w:val="00C061E3"/>
    <w:rsid w:val="00C06240"/>
    <w:rsid w:val="00C07770"/>
    <w:rsid w:val="00C119C2"/>
    <w:rsid w:val="00C141DF"/>
    <w:rsid w:val="00C14967"/>
    <w:rsid w:val="00C14B25"/>
    <w:rsid w:val="00C1627A"/>
    <w:rsid w:val="00C1777A"/>
    <w:rsid w:val="00C222AC"/>
    <w:rsid w:val="00C24C12"/>
    <w:rsid w:val="00C252E8"/>
    <w:rsid w:val="00C26E47"/>
    <w:rsid w:val="00C3083F"/>
    <w:rsid w:val="00C31B7A"/>
    <w:rsid w:val="00C322A1"/>
    <w:rsid w:val="00C32E9F"/>
    <w:rsid w:val="00C33404"/>
    <w:rsid w:val="00C338CE"/>
    <w:rsid w:val="00C33BEE"/>
    <w:rsid w:val="00C34E14"/>
    <w:rsid w:val="00C364D6"/>
    <w:rsid w:val="00C40350"/>
    <w:rsid w:val="00C414E8"/>
    <w:rsid w:val="00C42CE4"/>
    <w:rsid w:val="00C51A84"/>
    <w:rsid w:val="00C531DC"/>
    <w:rsid w:val="00C532F8"/>
    <w:rsid w:val="00C533FE"/>
    <w:rsid w:val="00C54162"/>
    <w:rsid w:val="00C61020"/>
    <w:rsid w:val="00C62631"/>
    <w:rsid w:val="00C65241"/>
    <w:rsid w:val="00C66CB0"/>
    <w:rsid w:val="00C676E5"/>
    <w:rsid w:val="00C7661F"/>
    <w:rsid w:val="00C76787"/>
    <w:rsid w:val="00C83A4F"/>
    <w:rsid w:val="00C84379"/>
    <w:rsid w:val="00C8621A"/>
    <w:rsid w:val="00C926AD"/>
    <w:rsid w:val="00CA04DC"/>
    <w:rsid w:val="00CA0ADF"/>
    <w:rsid w:val="00CA5938"/>
    <w:rsid w:val="00CA5DEE"/>
    <w:rsid w:val="00CB3DBD"/>
    <w:rsid w:val="00CB57FE"/>
    <w:rsid w:val="00CB7123"/>
    <w:rsid w:val="00CB7F0D"/>
    <w:rsid w:val="00CC1DF7"/>
    <w:rsid w:val="00CC28C6"/>
    <w:rsid w:val="00CC4808"/>
    <w:rsid w:val="00CC4BC8"/>
    <w:rsid w:val="00CD0400"/>
    <w:rsid w:val="00CD211F"/>
    <w:rsid w:val="00CE0D2C"/>
    <w:rsid w:val="00CE1B8A"/>
    <w:rsid w:val="00CE4936"/>
    <w:rsid w:val="00CE6205"/>
    <w:rsid w:val="00CF27C4"/>
    <w:rsid w:val="00D06F27"/>
    <w:rsid w:val="00D073F4"/>
    <w:rsid w:val="00D1102D"/>
    <w:rsid w:val="00D13DF0"/>
    <w:rsid w:val="00D14486"/>
    <w:rsid w:val="00D244C9"/>
    <w:rsid w:val="00D24520"/>
    <w:rsid w:val="00D25BF8"/>
    <w:rsid w:val="00D262EA"/>
    <w:rsid w:val="00D31703"/>
    <w:rsid w:val="00D40AAD"/>
    <w:rsid w:val="00D47ACC"/>
    <w:rsid w:val="00D51FE7"/>
    <w:rsid w:val="00D600F0"/>
    <w:rsid w:val="00D61332"/>
    <w:rsid w:val="00D61F8A"/>
    <w:rsid w:val="00D6239E"/>
    <w:rsid w:val="00D64A4B"/>
    <w:rsid w:val="00D66A48"/>
    <w:rsid w:val="00D729B1"/>
    <w:rsid w:val="00D73129"/>
    <w:rsid w:val="00D735FF"/>
    <w:rsid w:val="00D73A3C"/>
    <w:rsid w:val="00D7483C"/>
    <w:rsid w:val="00D77CD3"/>
    <w:rsid w:val="00D813C5"/>
    <w:rsid w:val="00D83999"/>
    <w:rsid w:val="00D839BC"/>
    <w:rsid w:val="00D84ABE"/>
    <w:rsid w:val="00D84F60"/>
    <w:rsid w:val="00D87B35"/>
    <w:rsid w:val="00D9098B"/>
    <w:rsid w:val="00D91BC7"/>
    <w:rsid w:val="00D9288B"/>
    <w:rsid w:val="00DA2373"/>
    <w:rsid w:val="00DA6F20"/>
    <w:rsid w:val="00DB17ED"/>
    <w:rsid w:val="00DB4087"/>
    <w:rsid w:val="00DB4755"/>
    <w:rsid w:val="00DC07A6"/>
    <w:rsid w:val="00DC428F"/>
    <w:rsid w:val="00DD04B4"/>
    <w:rsid w:val="00DD2866"/>
    <w:rsid w:val="00DD332A"/>
    <w:rsid w:val="00DD3E03"/>
    <w:rsid w:val="00DD536D"/>
    <w:rsid w:val="00DD6622"/>
    <w:rsid w:val="00DE1245"/>
    <w:rsid w:val="00DE16B2"/>
    <w:rsid w:val="00DE17F9"/>
    <w:rsid w:val="00DE3A75"/>
    <w:rsid w:val="00DE4C92"/>
    <w:rsid w:val="00DE6050"/>
    <w:rsid w:val="00DE65EC"/>
    <w:rsid w:val="00DF5393"/>
    <w:rsid w:val="00DF54C2"/>
    <w:rsid w:val="00DF5787"/>
    <w:rsid w:val="00DF794F"/>
    <w:rsid w:val="00E02DF9"/>
    <w:rsid w:val="00E12228"/>
    <w:rsid w:val="00E15852"/>
    <w:rsid w:val="00E1630A"/>
    <w:rsid w:val="00E165CA"/>
    <w:rsid w:val="00E20A4D"/>
    <w:rsid w:val="00E23208"/>
    <w:rsid w:val="00E23A7E"/>
    <w:rsid w:val="00E24A0D"/>
    <w:rsid w:val="00E24A15"/>
    <w:rsid w:val="00E24F4E"/>
    <w:rsid w:val="00E25699"/>
    <w:rsid w:val="00E275CC"/>
    <w:rsid w:val="00E3023E"/>
    <w:rsid w:val="00E325CC"/>
    <w:rsid w:val="00E32F40"/>
    <w:rsid w:val="00E34B78"/>
    <w:rsid w:val="00E37029"/>
    <w:rsid w:val="00E51FE7"/>
    <w:rsid w:val="00E540E3"/>
    <w:rsid w:val="00E54235"/>
    <w:rsid w:val="00E60D4B"/>
    <w:rsid w:val="00E61488"/>
    <w:rsid w:val="00E6207F"/>
    <w:rsid w:val="00E62A45"/>
    <w:rsid w:val="00E62F37"/>
    <w:rsid w:val="00E63547"/>
    <w:rsid w:val="00E651B3"/>
    <w:rsid w:val="00E8056B"/>
    <w:rsid w:val="00E80CF1"/>
    <w:rsid w:val="00E96BDF"/>
    <w:rsid w:val="00EA1831"/>
    <w:rsid w:val="00EA2204"/>
    <w:rsid w:val="00EA3251"/>
    <w:rsid w:val="00EA3F83"/>
    <w:rsid w:val="00EA5ABD"/>
    <w:rsid w:val="00EA6150"/>
    <w:rsid w:val="00EA6D50"/>
    <w:rsid w:val="00EB0C47"/>
    <w:rsid w:val="00EB3E6E"/>
    <w:rsid w:val="00EC042B"/>
    <w:rsid w:val="00EC4A38"/>
    <w:rsid w:val="00ED0C35"/>
    <w:rsid w:val="00ED2995"/>
    <w:rsid w:val="00ED39AB"/>
    <w:rsid w:val="00EE1FFF"/>
    <w:rsid w:val="00EE2127"/>
    <w:rsid w:val="00EE22F2"/>
    <w:rsid w:val="00EE4129"/>
    <w:rsid w:val="00EE49F2"/>
    <w:rsid w:val="00EE65C7"/>
    <w:rsid w:val="00EF5F37"/>
    <w:rsid w:val="00F16C2D"/>
    <w:rsid w:val="00F17E6F"/>
    <w:rsid w:val="00F2072F"/>
    <w:rsid w:val="00F21CE8"/>
    <w:rsid w:val="00F24FD9"/>
    <w:rsid w:val="00F25484"/>
    <w:rsid w:val="00F26132"/>
    <w:rsid w:val="00F32DC1"/>
    <w:rsid w:val="00F33008"/>
    <w:rsid w:val="00F33089"/>
    <w:rsid w:val="00F35870"/>
    <w:rsid w:val="00F4251D"/>
    <w:rsid w:val="00F4543E"/>
    <w:rsid w:val="00F51B8C"/>
    <w:rsid w:val="00F52310"/>
    <w:rsid w:val="00F5399F"/>
    <w:rsid w:val="00F70531"/>
    <w:rsid w:val="00F73ACC"/>
    <w:rsid w:val="00F811F7"/>
    <w:rsid w:val="00F84D4F"/>
    <w:rsid w:val="00F85E0E"/>
    <w:rsid w:val="00F946DC"/>
    <w:rsid w:val="00F971D6"/>
    <w:rsid w:val="00FA2450"/>
    <w:rsid w:val="00FA321F"/>
    <w:rsid w:val="00FA6CB0"/>
    <w:rsid w:val="00FB5CCE"/>
    <w:rsid w:val="00FC1291"/>
    <w:rsid w:val="00FC1708"/>
    <w:rsid w:val="00FC3859"/>
    <w:rsid w:val="00FC54E7"/>
    <w:rsid w:val="00FC7369"/>
    <w:rsid w:val="00FD3FFC"/>
    <w:rsid w:val="00FD4E53"/>
    <w:rsid w:val="00FD7129"/>
    <w:rsid w:val="00FD74A6"/>
    <w:rsid w:val="00FE6FC6"/>
    <w:rsid w:val="00FF0E35"/>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rPr>
  </w:style>
</w:styles>
</file>

<file path=word/webSettings.xml><?xml version="1.0" encoding="utf-8"?>
<w:webSettings xmlns:r="http://schemas.openxmlformats.org/officeDocument/2006/relationships" xmlns:w="http://schemas.openxmlformats.org/wordprocessingml/2006/main">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rnow.com.au/markbearcampbellbulluss/video/116469/"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2D6B-BBEA-4EB4-8374-2A9F431E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5276</Words>
  <Characters>29806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harbers</cp:lastModifiedBy>
  <cp:revision>6</cp:revision>
  <cp:lastPrinted>2014-01-06T03:07:00Z</cp:lastPrinted>
  <dcterms:created xsi:type="dcterms:W3CDTF">2014-01-06T02:25:00Z</dcterms:created>
  <dcterms:modified xsi:type="dcterms:W3CDTF">2014-01-06T03:10:00Z</dcterms:modified>
</cp:coreProperties>
</file>