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BFFCD" w14:textId="3B02718C" w:rsidR="0095713C" w:rsidRDefault="0095713C" w:rsidP="0095713C">
      <w:pPr>
        <w:spacing w:after="0" w:line="240" w:lineRule="auto"/>
        <w:rPr>
          <w:rFonts w:ascii="Arial" w:hAnsi="Arial" w:cs="Arial"/>
        </w:rPr>
      </w:pPr>
    </w:p>
    <w:p w14:paraId="67CADA6E" w14:textId="6C2A8E3E" w:rsidR="00DE1828" w:rsidRDefault="00DE1828" w:rsidP="0095713C">
      <w:pPr>
        <w:spacing w:after="0" w:line="240" w:lineRule="auto"/>
        <w:rPr>
          <w:rFonts w:ascii="Arial" w:hAnsi="Arial" w:cs="Arial"/>
        </w:rPr>
      </w:pPr>
    </w:p>
    <w:p w14:paraId="379FCA06" w14:textId="77777777" w:rsidR="00DE1828" w:rsidRDefault="00DE1828" w:rsidP="0095713C">
      <w:pPr>
        <w:spacing w:after="0" w:line="240" w:lineRule="auto"/>
        <w:rPr>
          <w:rFonts w:ascii="Arial" w:hAnsi="Arial" w:cs="Arial"/>
        </w:rPr>
      </w:pPr>
    </w:p>
    <w:p w14:paraId="62814A97" w14:textId="150114F2" w:rsidR="0095713C" w:rsidRDefault="00BB1F74" w:rsidP="0095713C">
      <w:pPr>
        <w:spacing w:after="0" w:line="240" w:lineRule="auto"/>
        <w:rPr>
          <w:rFonts w:ascii="Arial" w:hAnsi="Arial" w:cs="Arial"/>
        </w:rPr>
      </w:pPr>
      <w:r>
        <w:rPr>
          <w:rFonts w:ascii="Arial" w:hAnsi="Arial" w:cs="Arial"/>
        </w:rPr>
        <w:t>30 November 2018</w:t>
      </w:r>
    </w:p>
    <w:p w14:paraId="15176B15" w14:textId="0816186E" w:rsidR="0095713C" w:rsidRDefault="0095713C" w:rsidP="0095713C">
      <w:pPr>
        <w:spacing w:after="0" w:line="240" w:lineRule="auto"/>
        <w:rPr>
          <w:rFonts w:ascii="Arial" w:hAnsi="Arial" w:cs="Arial"/>
        </w:rPr>
      </w:pPr>
    </w:p>
    <w:p w14:paraId="52B3FC0B" w14:textId="5DD901CB" w:rsidR="00DE1828" w:rsidRDefault="00DE1828" w:rsidP="0095713C">
      <w:pPr>
        <w:spacing w:after="0" w:line="240" w:lineRule="auto"/>
        <w:rPr>
          <w:rFonts w:ascii="Arial" w:hAnsi="Arial" w:cs="Arial"/>
        </w:rPr>
      </w:pPr>
    </w:p>
    <w:p w14:paraId="10AE6EDB" w14:textId="77777777" w:rsidR="007C3765" w:rsidRDefault="00C626DD" w:rsidP="0095713C">
      <w:pPr>
        <w:spacing w:after="0" w:line="240" w:lineRule="auto"/>
        <w:rPr>
          <w:rFonts w:ascii="Arial" w:hAnsi="Arial" w:cs="Arial"/>
        </w:rPr>
      </w:pPr>
      <w:r>
        <w:rPr>
          <w:rFonts w:ascii="Arial" w:hAnsi="Arial" w:cs="Arial"/>
        </w:rPr>
        <w:t>Attn: Regul</w:t>
      </w:r>
      <w:r w:rsidR="007C3765">
        <w:rPr>
          <w:rFonts w:ascii="Arial" w:hAnsi="Arial" w:cs="Arial"/>
        </w:rPr>
        <w:t xml:space="preserve">ating government access to C-ITS </w:t>
      </w:r>
    </w:p>
    <w:p w14:paraId="6926B3BE" w14:textId="0EDF8587" w:rsidR="00DE1828" w:rsidRDefault="007C3765" w:rsidP="0095713C">
      <w:pPr>
        <w:spacing w:after="0" w:line="240" w:lineRule="auto"/>
        <w:rPr>
          <w:rFonts w:ascii="Arial" w:hAnsi="Arial" w:cs="Arial"/>
        </w:rPr>
      </w:pPr>
      <w:r>
        <w:rPr>
          <w:rFonts w:ascii="Arial" w:hAnsi="Arial" w:cs="Arial"/>
        </w:rPr>
        <w:t>and automated vehicle data</w:t>
      </w:r>
    </w:p>
    <w:p w14:paraId="301247D6" w14:textId="77777777" w:rsidR="007C3765" w:rsidRDefault="007C3765" w:rsidP="0095713C">
      <w:pPr>
        <w:spacing w:after="0" w:line="240" w:lineRule="auto"/>
        <w:rPr>
          <w:rFonts w:ascii="Arial" w:hAnsi="Arial" w:cs="Arial"/>
        </w:rPr>
      </w:pPr>
    </w:p>
    <w:p w14:paraId="0BBDABD5" w14:textId="78B3BBFE" w:rsidR="0095713C" w:rsidRDefault="00BB1F74" w:rsidP="00BB1F74">
      <w:pPr>
        <w:spacing w:after="0" w:line="240" w:lineRule="auto"/>
        <w:rPr>
          <w:rFonts w:ascii="Arial" w:hAnsi="Arial" w:cs="Arial"/>
        </w:rPr>
      </w:pPr>
      <w:r>
        <w:rPr>
          <w:rFonts w:ascii="Arial" w:hAnsi="Arial" w:cs="Arial"/>
        </w:rPr>
        <w:t>National Transport Commission</w:t>
      </w:r>
    </w:p>
    <w:p w14:paraId="0675D34A" w14:textId="3E5C9502" w:rsidR="0095713C" w:rsidRDefault="00BB1F74" w:rsidP="0095713C">
      <w:pPr>
        <w:spacing w:after="0" w:line="240" w:lineRule="auto"/>
        <w:rPr>
          <w:rFonts w:ascii="Arial" w:hAnsi="Arial" w:cs="Arial"/>
        </w:rPr>
      </w:pPr>
      <w:r>
        <w:rPr>
          <w:rFonts w:ascii="Arial" w:hAnsi="Arial" w:cs="Arial"/>
        </w:rPr>
        <w:t>Level</w:t>
      </w:r>
      <w:r w:rsidR="00C626DD">
        <w:rPr>
          <w:rFonts w:ascii="Arial" w:hAnsi="Arial" w:cs="Arial"/>
        </w:rPr>
        <w:t xml:space="preserve"> </w:t>
      </w:r>
      <w:r>
        <w:rPr>
          <w:rFonts w:ascii="Arial" w:hAnsi="Arial" w:cs="Arial"/>
        </w:rPr>
        <w:t>3/600 Bourke Street</w:t>
      </w:r>
    </w:p>
    <w:p w14:paraId="27C1E4B0" w14:textId="5D968CC9" w:rsidR="00BB1F74" w:rsidRDefault="00BB1F74" w:rsidP="0095713C">
      <w:pPr>
        <w:spacing w:after="0" w:line="240" w:lineRule="auto"/>
        <w:rPr>
          <w:rFonts w:ascii="Arial" w:hAnsi="Arial" w:cs="Arial"/>
        </w:rPr>
      </w:pPr>
      <w:r>
        <w:rPr>
          <w:rFonts w:ascii="Arial" w:hAnsi="Arial" w:cs="Arial"/>
        </w:rPr>
        <w:t>Melbourne VIC 3000</w:t>
      </w:r>
    </w:p>
    <w:p w14:paraId="7137673E" w14:textId="77777777" w:rsidR="0095713C" w:rsidRDefault="0095713C" w:rsidP="0095713C">
      <w:pPr>
        <w:spacing w:after="0" w:line="240" w:lineRule="auto"/>
        <w:rPr>
          <w:rFonts w:ascii="Arial" w:hAnsi="Arial" w:cs="Arial"/>
        </w:rPr>
      </w:pPr>
    </w:p>
    <w:p w14:paraId="7580998D" w14:textId="77777777" w:rsidR="0095713C" w:rsidRDefault="0095713C" w:rsidP="0095713C">
      <w:pPr>
        <w:spacing w:after="0" w:line="240" w:lineRule="auto"/>
        <w:rPr>
          <w:rFonts w:ascii="Arial" w:hAnsi="Arial" w:cs="Arial"/>
        </w:rPr>
      </w:pPr>
    </w:p>
    <w:p w14:paraId="5E6AE6F8" w14:textId="6F236421" w:rsidR="0095713C" w:rsidRDefault="0095713C" w:rsidP="0095713C">
      <w:pPr>
        <w:spacing w:after="0" w:line="240" w:lineRule="auto"/>
        <w:rPr>
          <w:rFonts w:ascii="Arial" w:hAnsi="Arial" w:cs="Arial"/>
        </w:rPr>
      </w:pPr>
    </w:p>
    <w:p w14:paraId="4BEA02C4" w14:textId="0C120443" w:rsidR="00BB1F74" w:rsidRDefault="00BB1F74" w:rsidP="00BB1F74">
      <w:pPr>
        <w:suppressAutoHyphens/>
        <w:spacing w:after="0" w:line="240" w:lineRule="auto"/>
        <w:rPr>
          <w:rFonts w:ascii="Arial" w:eastAsia="Calibri" w:hAnsi="Arial" w:cs="Arial"/>
          <w:b/>
          <w:color w:val="00000A"/>
          <w:lang w:eastAsia="ar-SA"/>
        </w:rPr>
      </w:pPr>
      <w:r>
        <w:rPr>
          <w:rFonts w:ascii="Arial" w:eastAsia="Calibri" w:hAnsi="Arial" w:cs="Arial"/>
          <w:b/>
          <w:color w:val="00000A"/>
          <w:lang w:eastAsia="ar-SA"/>
        </w:rPr>
        <w:t>RE: REGULATING GOVERNMENT ACCESS TO C-ITS AND AUTOMATED VEHICLE DATA</w:t>
      </w:r>
    </w:p>
    <w:p w14:paraId="3BC53841" w14:textId="18C6D0C1" w:rsidR="00DE1828" w:rsidRPr="00DE1828" w:rsidRDefault="00DE1828" w:rsidP="0095713C">
      <w:pPr>
        <w:spacing w:after="0" w:line="240" w:lineRule="auto"/>
        <w:rPr>
          <w:rFonts w:ascii="Arial" w:hAnsi="Arial" w:cs="Arial"/>
          <w:b/>
        </w:rPr>
      </w:pPr>
    </w:p>
    <w:p w14:paraId="462B95C1" w14:textId="77777777" w:rsidR="0095713C" w:rsidRDefault="0095713C" w:rsidP="0095713C">
      <w:pPr>
        <w:spacing w:after="0" w:line="240" w:lineRule="auto"/>
        <w:rPr>
          <w:rFonts w:ascii="Arial" w:hAnsi="Arial" w:cs="Arial"/>
        </w:rPr>
      </w:pPr>
    </w:p>
    <w:p w14:paraId="56A1B56A" w14:textId="58FE93C9" w:rsidR="00C506C0" w:rsidRDefault="00BB1F74" w:rsidP="00BB1F74">
      <w:pPr>
        <w:spacing w:after="0" w:line="240" w:lineRule="auto"/>
        <w:rPr>
          <w:rFonts w:ascii="Arial" w:hAnsi="Arial" w:cs="Arial"/>
        </w:rPr>
      </w:pPr>
      <w:r>
        <w:rPr>
          <w:rFonts w:ascii="Arial" w:hAnsi="Arial" w:cs="Arial"/>
        </w:rPr>
        <w:t xml:space="preserve">The Australian Trucking Association </w:t>
      </w:r>
      <w:r w:rsidR="00E26E95">
        <w:rPr>
          <w:rFonts w:ascii="Arial" w:hAnsi="Arial" w:cs="Arial"/>
        </w:rPr>
        <w:t xml:space="preserve">(ATA) </w:t>
      </w:r>
      <w:r>
        <w:rPr>
          <w:rFonts w:ascii="Arial" w:hAnsi="Arial" w:cs="Arial"/>
        </w:rPr>
        <w:t xml:space="preserve">welcomes the opportunity to provide this submission to the </w:t>
      </w:r>
      <w:r w:rsidRPr="00BB1F74">
        <w:rPr>
          <w:rFonts w:ascii="Arial" w:hAnsi="Arial" w:cs="Arial"/>
          <w:i/>
        </w:rPr>
        <w:t>Regulating Government Access to C-ITS and Automated Vehicle Data</w:t>
      </w:r>
      <w:r>
        <w:rPr>
          <w:rFonts w:ascii="Arial" w:hAnsi="Arial" w:cs="Arial"/>
        </w:rPr>
        <w:t xml:space="preserve"> </w:t>
      </w:r>
      <w:r w:rsidRPr="00BB1F74">
        <w:rPr>
          <w:rFonts w:ascii="Arial" w:hAnsi="Arial" w:cs="Arial"/>
        </w:rPr>
        <w:t>discussion paper</w:t>
      </w:r>
      <w:r>
        <w:rPr>
          <w:rFonts w:ascii="Arial" w:hAnsi="Arial" w:cs="Arial"/>
        </w:rPr>
        <w:t xml:space="preserve">. </w:t>
      </w:r>
    </w:p>
    <w:p w14:paraId="30C4A175" w14:textId="77777777" w:rsidR="00DE1828" w:rsidRDefault="00DE1828" w:rsidP="0095713C">
      <w:pPr>
        <w:spacing w:after="0" w:line="240" w:lineRule="auto"/>
        <w:rPr>
          <w:rFonts w:ascii="Arial" w:hAnsi="Arial" w:cs="Arial"/>
        </w:rPr>
      </w:pPr>
    </w:p>
    <w:p w14:paraId="6DB5E2B5" w14:textId="166AAE04" w:rsidR="00BB1F74" w:rsidRPr="00226DA1" w:rsidRDefault="00BB1F74" w:rsidP="00BB1F74">
      <w:pPr>
        <w:suppressAutoHyphens/>
        <w:spacing w:after="0" w:line="240" w:lineRule="auto"/>
        <w:rPr>
          <w:rFonts w:ascii="Arial" w:eastAsia="Times New Roman" w:hAnsi="Arial" w:cs="Arial"/>
          <w:color w:val="000000"/>
          <w:lang w:eastAsia="ar-SA"/>
        </w:rPr>
      </w:pPr>
      <w:r w:rsidRPr="00226DA1">
        <w:rPr>
          <w:rFonts w:ascii="Arial" w:eastAsia="Times New Roman" w:hAnsi="Arial" w:cs="Arial"/>
          <w:color w:val="000000"/>
          <w:lang w:eastAsia="ar-SA"/>
        </w:rPr>
        <w:t xml:space="preserve">The </w:t>
      </w:r>
      <w:r w:rsidR="00E26E95">
        <w:rPr>
          <w:rFonts w:ascii="Arial" w:eastAsia="Times New Roman" w:hAnsi="Arial" w:cs="Arial"/>
          <w:color w:val="000000"/>
          <w:lang w:eastAsia="ar-SA"/>
        </w:rPr>
        <w:t>ATA</w:t>
      </w:r>
      <w:r w:rsidRPr="00226DA1">
        <w:rPr>
          <w:rFonts w:ascii="Arial" w:eastAsia="Times New Roman" w:hAnsi="Arial" w:cs="Arial"/>
          <w:color w:val="000000"/>
          <w:lang w:eastAsia="ar-SA"/>
        </w:rPr>
        <w:t xml:space="preserve"> is the peak body representing trucking operators. Its members include state and sector associations, some of Australia’s major logistics companies and businesses with leading expertise in truck technology. Through its members, the ATA represents thousands of trucking businesses, ranging from owner drivers to large fleets.</w:t>
      </w:r>
    </w:p>
    <w:p w14:paraId="2E27FE37" w14:textId="081AB327" w:rsidR="00BB1F74" w:rsidRPr="009E3D6D" w:rsidRDefault="00BB1F74" w:rsidP="00BB1F74">
      <w:pPr>
        <w:suppressAutoHyphens/>
        <w:spacing w:after="0" w:line="240" w:lineRule="auto"/>
        <w:rPr>
          <w:rFonts w:ascii="Arial" w:eastAsia="Times New Roman" w:hAnsi="Arial" w:cs="Arial"/>
          <w:color w:val="000000"/>
          <w:lang w:eastAsia="ar-SA"/>
        </w:rPr>
      </w:pPr>
    </w:p>
    <w:p w14:paraId="4F50408F" w14:textId="15A28C73" w:rsidR="00BB1F74" w:rsidRDefault="00D51757" w:rsidP="00BB1F74">
      <w:pPr>
        <w:suppressAutoHyphens/>
        <w:spacing w:after="0" w:line="240" w:lineRule="auto"/>
        <w:rPr>
          <w:rFonts w:ascii="Arial" w:eastAsia="Times New Roman" w:hAnsi="Arial" w:cs="Arial"/>
          <w:color w:val="000000"/>
          <w:lang w:eastAsia="ar-SA"/>
        </w:rPr>
      </w:pPr>
      <w:r>
        <w:rPr>
          <w:rFonts w:ascii="Arial" w:eastAsia="Times New Roman" w:hAnsi="Arial" w:cs="Arial"/>
          <w:color w:val="000000"/>
          <w:lang w:eastAsia="ar-SA"/>
        </w:rPr>
        <w:t>To build industry</w:t>
      </w:r>
      <w:r w:rsidR="00BB1F74">
        <w:rPr>
          <w:rFonts w:ascii="Arial" w:eastAsia="Times New Roman" w:hAnsi="Arial" w:cs="Arial"/>
          <w:color w:val="000000"/>
          <w:lang w:eastAsia="ar-SA"/>
        </w:rPr>
        <w:t xml:space="preserve"> confidence in automated and intelligent technologies and encourage further uptake</w:t>
      </w:r>
      <w:r w:rsidR="00E26E95">
        <w:rPr>
          <w:rFonts w:ascii="Arial" w:eastAsia="Times New Roman" w:hAnsi="Arial" w:cs="Arial"/>
          <w:color w:val="000000"/>
          <w:lang w:eastAsia="ar-SA"/>
        </w:rPr>
        <w:t>,</w:t>
      </w:r>
      <w:r w:rsidR="00BB1F74">
        <w:rPr>
          <w:rFonts w:ascii="Arial" w:eastAsia="Times New Roman" w:hAnsi="Arial" w:cs="Arial"/>
          <w:color w:val="000000"/>
          <w:lang w:eastAsia="ar-SA"/>
        </w:rPr>
        <w:t xml:space="preserve"> a strong regulatory framework for data access and privacy is essential. </w:t>
      </w:r>
    </w:p>
    <w:p w14:paraId="4671F493" w14:textId="1CC07B34" w:rsidR="00824CA2" w:rsidRDefault="00824CA2" w:rsidP="00BB1F74">
      <w:pPr>
        <w:suppressAutoHyphens/>
        <w:spacing w:after="0" w:line="240" w:lineRule="auto"/>
        <w:rPr>
          <w:rFonts w:ascii="Arial" w:eastAsia="Times New Roman" w:hAnsi="Arial" w:cs="Arial"/>
          <w:color w:val="000000"/>
          <w:lang w:eastAsia="ar-SA"/>
        </w:rPr>
      </w:pPr>
    </w:p>
    <w:p w14:paraId="6B8A83A4" w14:textId="6D112159" w:rsidR="00824CA2" w:rsidRDefault="00824CA2" w:rsidP="00BB1F74">
      <w:pPr>
        <w:suppressAutoHyphens/>
        <w:spacing w:after="0" w:line="240" w:lineRule="auto"/>
        <w:rPr>
          <w:rFonts w:ascii="Arial" w:eastAsia="Times New Roman" w:hAnsi="Arial" w:cs="Arial"/>
          <w:color w:val="000000"/>
          <w:lang w:eastAsia="ar-SA"/>
        </w:rPr>
      </w:pPr>
      <w:r w:rsidRPr="009E3D6D">
        <w:rPr>
          <w:rFonts w:ascii="Arial" w:eastAsia="Times New Roman" w:hAnsi="Arial" w:cs="Arial"/>
          <w:color w:val="000000"/>
          <w:lang w:eastAsia="ar-SA"/>
        </w:rPr>
        <w:t xml:space="preserve">Data </w:t>
      </w:r>
      <w:r w:rsidR="00FA1A1D">
        <w:rPr>
          <w:rFonts w:ascii="Arial" w:eastAsia="Times New Roman" w:hAnsi="Arial" w:cs="Arial"/>
          <w:color w:val="000000"/>
          <w:lang w:eastAsia="ar-SA"/>
        </w:rPr>
        <w:t xml:space="preserve">generated by </w:t>
      </w:r>
      <w:r w:rsidR="007805EE">
        <w:rPr>
          <w:rFonts w:ascii="Arial" w:eastAsia="Times New Roman" w:hAnsi="Arial" w:cs="Arial"/>
          <w:color w:val="000000"/>
          <w:lang w:eastAsia="ar-SA"/>
        </w:rPr>
        <w:t>co</w:t>
      </w:r>
      <w:r w:rsidR="00E26E95">
        <w:rPr>
          <w:rFonts w:ascii="Arial" w:eastAsia="Times New Roman" w:hAnsi="Arial" w:cs="Arial"/>
          <w:color w:val="000000"/>
          <w:lang w:eastAsia="ar-SA"/>
        </w:rPr>
        <w:t>-</w:t>
      </w:r>
      <w:r w:rsidR="007805EE">
        <w:rPr>
          <w:rFonts w:ascii="Arial" w:eastAsia="Times New Roman" w:hAnsi="Arial" w:cs="Arial"/>
          <w:color w:val="000000"/>
          <w:lang w:eastAsia="ar-SA"/>
        </w:rPr>
        <w:t>operative intelligent transport systems (</w:t>
      </w:r>
      <w:r w:rsidR="00FA1A1D">
        <w:rPr>
          <w:rFonts w:ascii="Arial" w:eastAsia="Times New Roman" w:hAnsi="Arial" w:cs="Arial"/>
          <w:color w:val="000000"/>
          <w:lang w:eastAsia="ar-SA"/>
        </w:rPr>
        <w:t>C-ITS</w:t>
      </w:r>
      <w:r w:rsidR="007805EE">
        <w:rPr>
          <w:rFonts w:ascii="Arial" w:eastAsia="Times New Roman" w:hAnsi="Arial" w:cs="Arial"/>
          <w:color w:val="000000"/>
          <w:lang w:eastAsia="ar-SA"/>
        </w:rPr>
        <w:t>)</w:t>
      </w:r>
      <w:r w:rsidR="00FA1A1D">
        <w:rPr>
          <w:rFonts w:ascii="Arial" w:eastAsia="Times New Roman" w:hAnsi="Arial" w:cs="Arial"/>
          <w:color w:val="000000"/>
          <w:lang w:eastAsia="ar-SA"/>
        </w:rPr>
        <w:t xml:space="preserve"> and </w:t>
      </w:r>
      <w:r w:rsidR="007805EE">
        <w:rPr>
          <w:rFonts w:ascii="Arial" w:eastAsia="Times New Roman" w:hAnsi="Arial" w:cs="Arial"/>
          <w:color w:val="000000"/>
          <w:lang w:eastAsia="ar-SA"/>
        </w:rPr>
        <w:t>automated vehicle (</w:t>
      </w:r>
      <w:r w:rsidR="00FA1A1D">
        <w:rPr>
          <w:rFonts w:ascii="Arial" w:eastAsia="Times New Roman" w:hAnsi="Arial" w:cs="Arial"/>
          <w:color w:val="000000"/>
          <w:lang w:eastAsia="ar-SA"/>
        </w:rPr>
        <w:t>AV</w:t>
      </w:r>
      <w:r w:rsidR="007805EE">
        <w:rPr>
          <w:rFonts w:ascii="Arial" w:eastAsia="Times New Roman" w:hAnsi="Arial" w:cs="Arial"/>
          <w:color w:val="000000"/>
          <w:lang w:eastAsia="ar-SA"/>
        </w:rPr>
        <w:t>)</w:t>
      </w:r>
      <w:r w:rsidRPr="009E3D6D">
        <w:rPr>
          <w:rFonts w:ascii="Arial" w:eastAsia="Times New Roman" w:hAnsi="Arial" w:cs="Arial"/>
          <w:color w:val="000000"/>
          <w:lang w:eastAsia="ar-SA"/>
        </w:rPr>
        <w:t xml:space="preserve"> technologies</w:t>
      </w:r>
      <w:r>
        <w:rPr>
          <w:rFonts w:ascii="Arial" w:eastAsia="Times New Roman" w:hAnsi="Arial" w:cs="Arial"/>
          <w:color w:val="000000"/>
          <w:lang w:eastAsia="ar-SA"/>
        </w:rPr>
        <w:t xml:space="preserve"> offers the potential to </w:t>
      </w:r>
      <w:r w:rsidR="00E26E95">
        <w:rPr>
          <w:rFonts w:ascii="Arial" w:eastAsia="Times New Roman" w:hAnsi="Arial" w:cs="Arial"/>
          <w:color w:val="000000"/>
          <w:lang w:eastAsia="ar-SA"/>
        </w:rPr>
        <w:t>underpin</w:t>
      </w:r>
      <w:r>
        <w:rPr>
          <w:rFonts w:ascii="Arial" w:eastAsia="Times New Roman" w:hAnsi="Arial" w:cs="Arial"/>
          <w:color w:val="000000"/>
          <w:lang w:eastAsia="ar-SA"/>
        </w:rPr>
        <w:t xml:space="preserve"> continued innovation in transport safety and efficiency. However, o</w:t>
      </w:r>
      <w:r w:rsidR="00BB1F74">
        <w:rPr>
          <w:rFonts w:ascii="Arial" w:eastAsia="Times New Roman" w:hAnsi="Arial" w:cs="Arial"/>
          <w:color w:val="000000"/>
          <w:lang w:eastAsia="ar-SA"/>
        </w:rPr>
        <w:t xml:space="preserve">perators using these systems in their fleets have highlighted the need for driver confidence regarding the protection of their privacy. </w:t>
      </w:r>
      <w:r>
        <w:rPr>
          <w:rFonts w:ascii="Arial" w:eastAsia="Times New Roman" w:hAnsi="Arial" w:cs="Arial"/>
          <w:color w:val="000000"/>
          <w:lang w:eastAsia="ar-SA"/>
        </w:rPr>
        <w:t>It is only w</w:t>
      </w:r>
      <w:r w:rsidR="00BB1F74">
        <w:rPr>
          <w:rFonts w:ascii="Arial" w:eastAsia="Times New Roman" w:hAnsi="Arial" w:cs="Arial"/>
          <w:color w:val="000000"/>
          <w:lang w:eastAsia="ar-SA"/>
        </w:rPr>
        <w:t xml:space="preserve">ith </w:t>
      </w:r>
      <w:r>
        <w:rPr>
          <w:rFonts w:ascii="Arial" w:eastAsia="Times New Roman" w:hAnsi="Arial" w:cs="Arial"/>
          <w:color w:val="000000"/>
          <w:lang w:eastAsia="ar-SA"/>
        </w:rPr>
        <w:t xml:space="preserve">robust </w:t>
      </w:r>
      <w:r w:rsidR="00BB1F74">
        <w:rPr>
          <w:rFonts w:ascii="Arial" w:eastAsia="Times New Roman" w:hAnsi="Arial" w:cs="Arial"/>
          <w:color w:val="000000"/>
          <w:lang w:eastAsia="ar-SA"/>
        </w:rPr>
        <w:t xml:space="preserve">privacy protections for users </w:t>
      </w:r>
      <w:r w:rsidR="00B82EB1">
        <w:rPr>
          <w:rFonts w:ascii="Arial" w:eastAsia="Times New Roman" w:hAnsi="Arial" w:cs="Arial"/>
          <w:color w:val="000000"/>
          <w:lang w:eastAsia="ar-SA"/>
        </w:rPr>
        <w:t>established through individual operators</w:t>
      </w:r>
      <w:r w:rsidR="00824892">
        <w:rPr>
          <w:rFonts w:ascii="Arial" w:eastAsia="Times New Roman" w:hAnsi="Arial" w:cs="Arial"/>
          <w:color w:val="000000"/>
          <w:lang w:eastAsia="ar-SA"/>
        </w:rPr>
        <w:t>’</w:t>
      </w:r>
      <w:r w:rsidR="00B82EB1">
        <w:rPr>
          <w:rFonts w:ascii="Arial" w:eastAsia="Times New Roman" w:hAnsi="Arial" w:cs="Arial"/>
          <w:color w:val="000000"/>
          <w:lang w:eastAsia="ar-SA"/>
        </w:rPr>
        <w:t xml:space="preserve"> </w:t>
      </w:r>
      <w:r w:rsidR="00BB1F74">
        <w:rPr>
          <w:rFonts w:ascii="Arial" w:eastAsia="Times New Roman" w:hAnsi="Arial" w:cs="Arial"/>
          <w:color w:val="000000"/>
          <w:lang w:eastAsia="ar-SA"/>
        </w:rPr>
        <w:t xml:space="preserve">policies </w:t>
      </w:r>
      <w:r>
        <w:rPr>
          <w:rFonts w:ascii="Arial" w:eastAsia="Times New Roman" w:hAnsi="Arial" w:cs="Arial"/>
          <w:color w:val="000000"/>
          <w:lang w:eastAsia="ar-SA"/>
        </w:rPr>
        <w:t xml:space="preserve">that </w:t>
      </w:r>
      <w:r w:rsidR="00BB1F74">
        <w:rPr>
          <w:rFonts w:ascii="Arial" w:eastAsia="Times New Roman" w:hAnsi="Arial" w:cs="Arial"/>
          <w:color w:val="000000"/>
          <w:lang w:eastAsia="ar-SA"/>
        </w:rPr>
        <w:t xml:space="preserve">drivers have been willing to </w:t>
      </w:r>
      <w:r w:rsidR="00B326BE">
        <w:rPr>
          <w:rFonts w:ascii="Arial" w:eastAsia="Times New Roman" w:hAnsi="Arial" w:cs="Arial"/>
          <w:color w:val="000000"/>
          <w:lang w:eastAsia="ar-SA"/>
        </w:rPr>
        <w:t>engage with</w:t>
      </w:r>
      <w:r w:rsidR="00BB1F74">
        <w:rPr>
          <w:rFonts w:ascii="Arial" w:eastAsia="Times New Roman" w:hAnsi="Arial" w:cs="Arial"/>
          <w:color w:val="000000"/>
          <w:lang w:eastAsia="ar-SA"/>
        </w:rPr>
        <w:t xml:space="preserve"> the technologies</w:t>
      </w:r>
      <w:r>
        <w:rPr>
          <w:rFonts w:ascii="Arial" w:eastAsia="Times New Roman" w:hAnsi="Arial" w:cs="Arial"/>
          <w:color w:val="000000"/>
          <w:lang w:eastAsia="ar-SA"/>
        </w:rPr>
        <w:t>.</w:t>
      </w:r>
      <w:r w:rsidR="00BB1F74">
        <w:rPr>
          <w:rFonts w:ascii="Arial" w:eastAsia="Times New Roman" w:hAnsi="Arial" w:cs="Arial"/>
          <w:color w:val="000000"/>
          <w:lang w:eastAsia="ar-SA"/>
        </w:rPr>
        <w:t xml:space="preserve"> </w:t>
      </w:r>
    </w:p>
    <w:p w14:paraId="79D07B33" w14:textId="77777777" w:rsidR="00824CA2" w:rsidRDefault="00824CA2" w:rsidP="00BB1F74">
      <w:pPr>
        <w:suppressAutoHyphens/>
        <w:spacing w:after="0" w:line="240" w:lineRule="auto"/>
        <w:rPr>
          <w:rFonts w:ascii="Arial" w:eastAsia="Times New Roman" w:hAnsi="Arial" w:cs="Arial"/>
          <w:color w:val="000000"/>
          <w:lang w:eastAsia="ar-SA"/>
        </w:rPr>
      </w:pPr>
    </w:p>
    <w:p w14:paraId="3C1F18A5" w14:textId="3CFB20E9" w:rsidR="00824CA2" w:rsidRDefault="00824CA2" w:rsidP="00824CA2">
      <w:pPr>
        <w:suppressAutoHyphens/>
        <w:spacing w:after="0" w:line="240" w:lineRule="auto"/>
        <w:rPr>
          <w:rFonts w:ascii="Arial" w:eastAsia="Times New Roman" w:hAnsi="Arial" w:cs="Arial"/>
          <w:color w:val="000000"/>
          <w:lang w:eastAsia="ar-SA"/>
        </w:rPr>
      </w:pPr>
      <w:r>
        <w:rPr>
          <w:rFonts w:ascii="Arial" w:eastAsia="Times New Roman" w:hAnsi="Arial" w:cs="Arial"/>
          <w:color w:val="000000"/>
          <w:lang w:eastAsia="ar-SA"/>
        </w:rPr>
        <w:t>O</w:t>
      </w:r>
      <w:r w:rsidR="00BB1F74">
        <w:rPr>
          <w:rFonts w:ascii="Arial" w:eastAsia="Times New Roman" w:hAnsi="Arial" w:cs="Arial"/>
          <w:color w:val="000000"/>
          <w:lang w:eastAsia="ar-SA"/>
        </w:rPr>
        <w:t xml:space="preserve">perators </w:t>
      </w:r>
      <w:r w:rsidR="00B82EB1">
        <w:rPr>
          <w:rFonts w:ascii="Arial" w:eastAsia="Times New Roman" w:hAnsi="Arial" w:cs="Arial"/>
          <w:color w:val="000000"/>
          <w:lang w:eastAsia="ar-SA"/>
        </w:rPr>
        <w:t xml:space="preserve">using these systems </w:t>
      </w:r>
      <w:r w:rsidR="00BB1F74">
        <w:rPr>
          <w:rFonts w:ascii="Arial" w:eastAsia="Times New Roman" w:hAnsi="Arial" w:cs="Arial"/>
          <w:color w:val="000000"/>
          <w:lang w:eastAsia="ar-SA"/>
        </w:rPr>
        <w:t>are report</w:t>
      </w:r>
      <w:r>
        <w:rPr>
          <w:rFonts w:ascii="Arial" w:eastAsia="Times New Roman" w:hAnsi="Arial" w:cs="Arial"/>
          <w:color w:val="000000"/>
          <w:lang w:eastAsia="ar-SA"/>
        </w:rPr>
        <w:t xml:space="preserve">ing significant safety outcomes </w:t>
      </w:r>
      <w:r w:rsidR="00B82EB1">
        <w:rPr>
          <w:rFonts w:ascii="Arial" w:eastAsia="Times New Roman" w:hAnsi="Arial" w:cs="Arial"/>
          <w:color w:val="000000"/>
          <w:lang w:eastAsia="ar-SA"/>
        </w:rPr>
        <w:t>particularly in the mitigation of</w:t>
      </w:r>
      <w:r>
        <w:rPr>
          <w:rFonts w:ascii="Arial" w:eastAsia="Times New Roman" w:hAnsi="Arial" w:cs="Arial"/>
          <w:color w:val="000000"/>
          <w:lang w:eastAsia="ar-SA"/>
        </w:rPr>
        <w:t xml:space="preserve"> risk by monitoring driver alertness and behaviour. These systems create </w:t>
      </w:r>
      <w:r w:rsidR="00555D14">
        <w:rPr>
          <w:rFonts w:ascii="Arial" w:eastAsia="Times New Roman" w:hAnsi="Arial" w:cs="Arial"/>
          <w:color w:val="000000"/>
          <w:lang w:eastAsia="ar-SA"/>
        </w:rPr>
        <w:t xml:space="preserve">substantial </w:t>
      </w:r>
      <w:r>
        <w:rPr>
          <w:rFonts w:ascii="Arial" w:eastAsia="Times New Roman" w:hAnsi="Arial" w:cs="Arial"/>
          <w:color w:val="000000"/>
          <w:lang w:eastAsia="ar-SA"/>
        </w:rPr>
        <w:t>amounts of sensitive data includ</w:t>
      </w:r>
      <w:r w:rsidR="00E26E95">
        <w:rPr>
          <w:rFonts w:ascii="Arial" w:eastAsia="Times New Roman" w:hAnsi="Arial" w:cs="Arial"/>
          <w:color w:val="000000"/>
          <w:lang w:eastAsia="ar-SA"/>
        </w:rPr>
        <w:t>ing video and audio recordings and health information.</w:t>
      </w:r>
    </w:p>
    <w:p w14:paraId="34C1D15A" w14:textId="552C9583" w:rsidR="00BB1F74" w:rsidRDefault="00BB1F74" w:rsidP="00BB1F74">
      <w:pPr>
        <w:suppressAutoHyphens/>
        <w:spacing w:after="0" w:line="240" w:lineRule="auto"/>
        <w:rPr>
          <w:rFonts w:ascii="Arial" w:eastAsia="Times New Roman" w:hAnsi="Arial" w:cs="Arial"/>
          <w:color w:val="000000"/>
          <w:lang w:eastAsia="ar-SA"/>
        </w:rPr>
      </w:pPr>
    </w:p>
    <w:p w14:paraId="0A8949C2" w14:textId="75E745D9" w:rsidR="00BB1F74" w:rsidRDefault="00BB1F74" w:rsidP="00BB1F74">
      <w:pPr>
        <w:suppressAutoHyphens/>
        <w:spacing w:after="0" w:line="240" w:lineRule="auto"/>
        <w:rPr>
          <w:rFonts w:ascii="Arial" w:eastAsia="Times New Roman" w:hAnsi="Arial" w:cs="Arial"/>
          <w:color w:val="000000"/>
          <w:lang w:eastAsia="ar-SA"/>
        </w:rPr>
      </w:pPr>
      <w:r>
        <w:rPr>
          <w:rFonts w:ascii="Arial" w:eastAsia="Times New Roman" w:hAnsi="Arial" w:cs="Arial"/>
          <w:color w:val="000000"/>
          <w:lang w:eastAsia="ar-SA"/>
        </w:rPr>
        <w:t xml:space="preserve">Government collection, use and disclosure of </w:t>
      </w:r>
      <w:r w:rsidR="00824CA2">
        <w:rPr>
          <w:rFonts w:ascii="Arial" w:eastAsia="Times New Roman" w:hAnsi="Arial" w:cs="Arial"/>
          <w:color w:val="000000"/>
          <w:lang w:eastAsia="ar-SA"/>
        </w:rPr>
        <w:t xml:space="preserve">this type of </w:t>
      </w:r>
      <w:r>
        <w:rPr>
          <w:rFonts w:ascii="Arial" w:eastAsia="Times New Roman" w:hAnsi="Arial" w:cs="Arial"/>
          <w:color w:val="000000"/>
          <w:lang w:eastAsia="ar-SA"/>
        </w:rPr>
        <w:t>data must be limited</w:t>
      </w:r>
      <w:r w:rsidR="007805EE">
        <w:rPr>
          <w:rFonts w:ascii="Arial" w:eastAsia="Times New Roman" w:hAnsi="Arial" w:cs="Arial"/>
          <w:color w:val="000000"/>
          <w:lang w:eastAsia="ar-SA"/>
        </w:rPr>
        <w:t>.</w:t>
      </w:r>
      <w:r>
        <w:rPr>
          <w:rFonts w:ascii="Arial" w:eastAsia="Times New Roman" w:hAnsi="Arial" w:cs="Arial"/>
          <w:color w:val="000000"/>
          <w:lang w:eastAsia="ar-SA"/>
        </w:rPr>
        <w:t xml:space="preserve"> </w:t>
      </w:r>
      <w:r w:rsidR="007805EE">
        <w:rPr>
          <w:rFonts w:ascii="Arial" w:eastAsia="Times New Roman" w:hAnsi="Arial" w:cs="Arial"/>
          <w:color w:val="000000"/>
          <w:lang w:eastAsia="ar-SA"/>
        </w:rPr>
        <w:t>A</w:t>
      </w:r>
      <w:r>
        <w:rPr>
          <w:rFonts w:ascii="Arial" w:eastAsia="Times New Roman" w:hAnsi="Arial" w:cs="Arial"/>
          <w:color w:val="000000"/>
          <w:lang w:eastAsia="ar-SA"/>
        </w:rPr>
        <w:t xml:space="preserve">ppropriate privacy protections will help to lower user concerns and build broader trust </w:t>
      </w:r>
      <w:r w:rsidR="00824CA2">
        <w:rPr>
          <w:rFonts w:ascii="Arial" w:eastAsia="Times New Roman" w:hAnsi="Arial" w:cs="Arial"/>
          <w:color w:val="000000"/>
          <w:lang w:eastAsia="ar-SA"/>
        </w:rPr>
        <w:t xml:space="preserve">ensuring the buy-in of drivers and </w:t>
      </w:r>
      <w:r w:rsidR="00B82EB1">
        <w:rPr>
          <w:rFonts w:ascii="Arial" w:eastAsia="Times New Roman" w:hAnsi="Arial" w:cs="Arial"/>
          <w:color w:val="000000"/>
          <w:lang w:eastAsia="ar-SA"/>
        </w:rPr>
        <w:t xml:space="preserve">uptake by </w:t>
      </w:r>
      <w:r w:rsidR="00824CA2">
        <w:rPr>
          <w:rFonts w:ascii="Arial" w:eastAsia="Times New Roman" w:hAnsi="Arial" w:cs="Arial"/>
          <w:color w:val="000000"/>
          <w:lang w:eastAsia="ar-SA"/>
        </w:rPr>
        <w:t>trucking businesses</w:t>
      </w:r>
      <w:r>
        <w:rPr>
          <w:rFonts w:ascii="Arial" w:eastAsia="Times New Roman" w:hAnsi="Arial" w:cs="Arial"/>
          <w:color w:val="000000"/>
          <w:lang w:eastAsia="ar-SA"/>
        </w:rPr>
        <w:t>.</w:t>
      </w:r>
    </w:p>
    <w:p w14:paraId="2E8D7D5E" w14:textId="092A5CC5" w:rsidR="00824CA2" w:rsidRDefault="00824CA2" w:rsidP="00824CA2">
      <w:pPr>
        <w:suppressAutoHyphens/>
        <w:spacing w:after="0" w:line="240" w:lineRule="auto"/>
        <w:rPr>
          <w:rFonts w:ascii="Arial" w:eastAsia="Times New Roman" w:hAnsi="Arial" w:cs="Arial"/>
          <w:color w:val="000000"/>
          <w:lang w:eastAsia="ar-SA"/>
        </w:rPr>
      </w:pPr>
    </w:p>
    <w:p w14:paraId="4A473F9A" w14:textId="19A09E40" w:rsidR="00DE2DB4" w:rsidRDefault="00DE2DB4" w:rsidP="0095713C">
      <w:pPr>
        <w:spacing w:after="0" w:line="240" w:lineRule="auto"/>
        <w:rPr>
          <w:rFonts w:ascii="Arial" w:hAnsi="Arial" w:cs="Arial"/>
        </w:rPr>
      </w:pPr>
      <w:r>
        <w:rPr>
          <w:rFonts w:ascii="Arial" w:hAnsi="Arial" w:cs="Arial"/>
        </w:rPr>
        <w:t xml:space="preserve">Current </w:t>
      </w:r>
      <w:r w:rsidR="00E26E95">
        <w:rPr>
          <w:rFonts w:ascii="Arial" w:hAnsi="Arial" w:cs="Arial"/>
        </w:rPr>
        <w:t>industry best practice includes the d</w:t>
      </w:r>
      <w:r>
        <w:rPr>
          <w:rFonts w:ascii="Arial" w:hAnsi="Arial" w:cs="Arial"/>
        </w:rPr>
        <w:t xml:space="preserve">evelopment of </w:t>
      </w:r>
      <w:r w:rsidR="003250B0">
        <w:rPr>
          <w:rFonts w:ascii="Arial" w:hAnsi="Arial" w:cs="Arial"/>
        </w:rPr>
        <w:t xml:space="preserve">company </w:t>
      </w:r>
      <w:r>
        <w:rPr>
          <w:rFonts w:ascii="Arial" w:hAnsi="Arial" w:cs="Arial"/>
        </w:rPr>
        <w:t xml:space="preserve">policies that </w:t>
      </w:r>
    </w:p>
    <w:p w14:paraId="62BF877E" w14:textId="1D9C7DF4" w:rsidR="00DE2DB4" w:rsidRDefault="00E26E95" w:rsidP="00DE2DB4">
      <w:pPr>
        <w:pStyle w:val="ListParagraph"/>
        <w:numPr>
          <w:ilvl w:val="0"/>
          <w:numId w:val="9"/>
        </w:numPr>
        <w:spacing w:after="0" w:line="240" w:lineRule="auto"/>
        <w:rPr>
          <w:rFonts w:ascii="Arial" w:hAnsi="Arial" w:cs="Arial"/>
        </w:rPr>
      </w:pPr>
      <w:r>
        <w:rPr>
          <w:rFonts w:ascii="Arial" w:hAnsi="Arial" w:cs="Arial"/>
        </w:rPr>
        <w:t>c</w:t>
      </w:r>
      <w:r w:rsidR="00DE2DB4">
        <w:rPr>
          <w:rFonts w:ascii="Arial" w:hAnsi="Arial" w:cs="Arial"/>
        </w:rPr>
        <w:t xml:space="preserve">learly state that systems will only be operated </w:t>
      </w:r>
      <w:proofErr w:type="gramStart"/>
      <w:r w:rsidR="00DE2DB4">
        <w:rPr>
          <w:rFonts w:ascii="Arial" w:hAnsi="Arial" w:cs="Arial"/>
        </w:rPr>
        <w:t>with regard to</w:t>
      </w:r>
      <w:proofErr w:type="gramEnd"/>
      <w:r w:rsidR="00621755">
        <w:rPr>
          <w:rFonts w:ascii="Arial" w:hAnsi="Arial" w:cs="Arial"/>
        </w:rPr>
        <w:t xml:space="preserve"> the</w:t>
      </w:r>
      <w:r w:rsidR="00DE2DB4">
        <w:rPr>
          <w:rFonts w:ascii="Arial" w:hAnsi="Arial" w:cs="Arial"/>
        </w:rPr>
        <w:t xml:space="preserve"> privacy and civil liberties of all employees</w:t>
      </w:r>
    </w:p>
    <w:p w14:paraId="20B3D2DA" w14:textId="4F3E0B8D" w:rsidR="00DE2DB4" w:rsidRDefault="00E26E95" w:rsidP="00DE2DB4">
      <w:pPr>
        <w:pStyle w:val="ListParagraph"/>
        <w:numPr>
          <w:ilvl w:val="0"/>
          <w:numId w:val="9"/>
        </w:numPr>
        <w:spacing w:after="0" w:line="240" w:lineRule="auto"/>
        <w:rPr>
          <w:rFonts w:ascii="Arial" w:hAnsi="Arial" w:cs="Arial"/>
        </w:rPr>
      </w:pPr>
      <w:r>
        <w:rPr>
          <w:rFonts w:ascii="Arial" w:hAnsi="Arial" w:cs="Arial"/>
        </w:rPr>
        <w:t>e</w:t>
      </w:r>
      <w:r w:rsidR="003250B0">
        <w:rPr>
          <w:rFonts w:ascii="Arial" w:hAnsi="Arial" w:cs="Arial"/>
        </w:rPr>
        <w:t>nsure i</w:t>
      </w:r>
      <w:r w:rsidR="00DE2DB4">
        <w:rPr>
          <w:rFonts w:ascii="Arial" w:hAnsi="Arial" w:cs="Arial"/>
        </w:rPr>
        <w:t xml:space="preserve">mages or events collected </w:t>
      </w:r>
      <w:r w:rsidR="002272C0">
        <w:rPr>
          <w:rFonts w:ascii="Arial" w:hAnsi="Arial" w:cs="Arial"/>
        </w:rPr>
        <w:t xml:space="preserve">are only </w:t>
      </w:r>
      <w:r w:rsidR="003250B0">
        <w:rPr>
          <w:rFonts w:ascii="Arial" w:hAnsi="Arial" w:cs="Arial"/>
        </w:rPr>
        <w:t>viewed by authorised p</w:t>
      </w:r>
      <w:r w:rsidR="00DE2DB4">
        <w:rPr>
          <w:rFonts w:ascii="Arial" w:hAnsi="Arial" w:cs="Arial"/>
        </w:rPr>
        <w:t>ersonnel</w:t>
      </w:r>
    </w:p>
    <w:p w14:paraId="39FC4C7D" w14:textId="6E385AF1" w:rsidR="00DE2DB4" w:rsidRDefault="00E26E95" w:rsidP="00DE2DB4">
      <w:pPr>
        <w:pStyle w:val="ListParagraph"/>
        <w:numPr>
          <w:ilvl w:val="0"/>
          <w:numId w:val="9"/>
        </w:numPr>
        <w:spacing w:after="0" w:line="240" w:lineRule="auto"/>
        <w:rPr>
          <w:rFonts w:ascii="Arial" w:hAnsi="Arial" w:cs="Arial"/>
        </w:rPr>
      </w:pPr>
      <w:r>
        <w:rPr>
          <w:rFonts w:ascii="Arial" w:hAnsi="Arial" w:cs="Arial"/>
        </w:rPr>
        <w:lastRenderedPageBreak/>
        <w:t>r</w:t>
      </w:r>
      <w:r w:rsidR="003250B0">
        <w:rPr>
          <w:rFonts w:ascii="Arial" w:hAnsi="Arial" w:cs="Arial"/>
        </w:rPr>
        <w:t>equire that d</w:t>
      </w:r>
      <w:r w:rsidR="00DE2DB4">
        <w:rPr>
          <w:rFonts w:ascii="Arial" w:hAnsi="Arial" w:cs="Arial"/>
        </w:rPr>
        <w:t>igital footage is not st</w:t>
      </w:r>
      <w:r w:rsidR="003250B0">
        <w:rPr>
          <w:rFonts w:ascii="Arial" w:hAnsi="Arial" w:cs="Arial"/>
        </w:rPr>
        <w:t xml:space="preserve">ored by the user (the business). Digital footage is </w:t>
      </w:r>
      <w:r w:rsidR="00DE2DB4">
        <w:rPr>
          <w:rFonts w:ascii="Arial" w:hAnsi="Arial" w:cs="Arial"/>
        </w:rPr>
        <w:t>stored by the technology provider</w:t>
      </w:r>
      <w:r w:rsidR="00922722">
        <w:rPr>
          <w:rFonts w:ascii="Arial" w:hAnsi="Arial" w:cs="Arial"/>
        </w:rPr>
        <w:t xml:space="preserve"> with </w:t>
      </w:r>
      <w:r w:rsidR="003250B0">
        <w:rPr>
          <w:rFonts w:ascii="Arial" w:hAnsi="Arial" w:cs="Arial"/>
        </w:rPr>
        <w:t xml:space="preserve">robust </w:t>
      </w:r>
      <w:r w:rsidR="00922722">
        <w:rPr>
          <w:rFonts w:ascii="Arial" w:hAnsi="Arial" w:cs="Arial"/>
        </w:rPr>
        <w:t xml:space="preserve">security measures </w:t>
      </w:r>
      <w:r w:rsidR="003250B0">
        <w:rPr>
          <w:rFonts w:ascii="Arial" w:hAnsi="Arial" w:cs="Arial"/>
        </w:rPr>
        <w:t xml:space="preserve">to </w:t>
      </w:r>
      <w:r w:rsidR="00922722">
        <w:rPr>
          <w:rFonts w:ascii="Arial" w:hAnsi="Arial" w:cs="Arial"/>
        </w:rPr>
        <w:t>prevent unauthorised access</w:t>
      </w:r>
    </w:p>
    <w:p w14:paraId="1F57BBE9" w14:textId="5B8AC0DC" w:rsidR="003250B0" w:rsidRDefault="00E26E95" w:rsidP="00DE2DB4">
      <w:pPr>
        <w:pStyle w:val="ListParagraph"/>
        <w:numPr>
          <w:ilvl w:val="0"/>
          <w:numId w:val="9"/>
        </w:numPr>
        <w:spacing w:after="0" w:line="240" w:lineRule="auto"/>
        <w:rPr>
          <w:rFonts w:ascii="Arial" w:hAnsi="Arial" w:cs="Arial"/>
        </w:rPr>
      </w:pPr>
      <w:r>
        <w:rPr>
          <w:rFonts w:ascii="Arial" w:hAnsi="Arial" w:cs="Arial"/>
        </w:rPr>
        <w:t>g</w:t>
      </w:r>
      <w:r w:rsidR="003250B0">
        <w:rPr>
          <w:rFonts w:ascii="Arial" w:hAnsi="Arial" w:cs="Arial"/>
        </w:rPr>
        <w:t>rant a</w:t>
      </w:r>
      <w:r w:rsidR="00922722">
        <w:rPr>
          <w:rFonts w:ascii="Arial" w:hAnsi="Arial" w:cs="Arial"/>
        </w:rPr>
        <w:t xml:space="preserve">ccess </w:t>
      </w:r>
      <w:r w:rsidR="003250B0">
        <w:rPr>
          <w:rFonts w:ascii="Arial" w:hAnsi="Arial" w:cs="Arial"/>
        </w:rPr>
        <w:t xml:space="preserve">to data </w:t>
      </w:r>
      <w:r w:rsidR="00922722">
        <w:rPr>
          <w:rFonts w:ascii="Arial" w:hAnsi="Arial" w:cs="Arial"/>
        </w:rPr>
        <w:t xml:space="preserve">in relation to an offence, possible offence or traffic </w:t>
      </w:r>
      <w:r w:rsidR="00B77EF5">
        <w:rPr>
          <w:rFonts w:ascii="Arial" w:hAnsi="Arial" w:cs="Arial"/>
        </w:rPr>
        <w:t xml:space="preserve">incident </w:t>
      </w:r>
      <w:r w:rsidR="003250B0">
        <w:rPr>
          <w:rFonts w:ascii="Arial" w:hAnsi="Arial" w:cs="Arial"/>
        </w:rPr>
        <w:t xml:space="preserve">only </w:t>
      </w:r>
      <w:r w:rsidR="00B77EF5">
        <w:rPr>
          <w:rFonts w:ascii="Arial" w:hAnsi="Arial" w:cs="Arial"/>
        </w:rPr>
        <w:t xml:space="preserve">within 24 hours of </w:t>
      </w:r>
      <w:r w:rsidR="003250B0">
        <w:rPr>
          <w:rFonts w:ascii="Arial" w:hAnsi="Arial" w:cs="Arial"/>
        </w:rPr>
        <w:t>an event</w:t>
      </w:r>
    </w:p>
    <w:p w14:paraId="11ABCCCB" w14:textId="335C97B6" w:rsidR="00922722" w:rsidRDefault="00E26E95" w:rsidP="00DE2DB4">
      <w:pPr>
        <w:pStyle w:val="ListParagraph"/>
        <w:numPr>
          <w:ilvl w:val="0"/>
          <w:numId w:val="9"/>
        </w:numPr>
        <w:spacing w:after="0" w:line="240" w:lineRule="auto"/>
        <w:rPr>
          <w:rFonts w:ascii="Arial" w:hAnsi="Arial" w:cs="Arial"/>
        </w:rPr>
      </w:pPr>
      <w:r>
        <w:rPr>
          <w:rFonts w:ascii="Arial" w:hAnsi="Arial" w:cs="Arial"/>
        </w:rPr>
        <w:t>r</w:t>
      </w:r>
      <w:r w:rsidR="003250B0">
        <w:rPr>
          <w:rFonts w:ascii="Arial" w:hAnsi="Arial" w:cs="Arial"/>
        </w:rPr>
        <w:t>equire</w:t>
      </w:r>
      <w:r w:rsidR="00922722">
        <w:rPr>
          <w:rFonts w:ascii="Arial" w:hAnsi="Arial" w:cs="Arial"/>
        </w:rPr>
        <w:t xml:space="preserve"> authorisation </w:t>
      </w:r>
      <w:r w:rsidR="003250B0">
        <w:rPr>
          <w:rFonts w:ascii="Arial" w:hAnsi="Arial" w:cs="Arial"/>
        </w:rPr>
        <w:t xml:space="preserve">for access to data </w:t>
      </w:r>
      <w:r w:rsidR="00922722">
        <w:rPr>
          <w:rFonts w:ascii="Arial" w:hAnsi="Arial" w:cs="Arial"/>
        </w:rPr>
        <w:t xml:space="preserve">and decryption of information </w:t>
      </w:r>
    </w:p>
    <w:p w14:paraId="52A84F8C" w14:textId="0D9BDB38" w:rsidR="00922722" w:rsidRDefault="00E26E95" w:rsidP="00DE2DB4">
      <w:pPr>
        <w:pStyle w:val="ListParagraph"/>
        <w:numPr>
          <w:ilvl w:val="0"/>
          <w:numId w:val="9"/>
        </w:numPr>
        <w:spacing w:after="0" w:line="240" w:lineRule="auto"/>
        <w:rPr>
          <w:rFonts w:ascii="Arial" w:hAnsi="Arial" w:cs="Arial"/>
        </w:rPr>
      </w:pPr>
      <w:r>
        <w:rPr>
          <w:rFonts w:ascii="Arial" w:hAnsi="Arial" w:cs="Arial"/>
        </w:rPr>
        <w:t>g</w:t>
      </w:r>
      <w:r w:rsidR="003250B0">
        <w:rPr>
          <w:rFonts w:ascii="Arial" w:hAnsi="Arial" w:cs="Arial"/>
        </w:rPr>
        <w:t>rant a</w:t>
      </w:r>
      <w:r w:rsidR="00922722">
        <w:rPr>
          <w:rFonts w:ascii="Arial" w:hAnsi="Arial" w:cs="Arial"/>
        </w:rPr>
        <w:t xml:space="preserve">ccess </w:t>
      </w:r>
      <w:r w:rsidR="003250B0">
        <w:rPr>
          <w:rFonts w:ascii="Arial" w:hAnsi="Arial" w:cs="Arial"/>
        </w:rPr>
        <w:t xml:space="preserve">to data </w:t>
      </w:r>
      <w:r w:rsidR="00922722">
        <w:rPr>
          <w:rFonts w:ascii="Arial" w:hAnsi="Arial" w:cs="Arial"/>
        </w:rPr>
        <w:t>for civil or criminal proceedings</w:t>
      </w:r>
    </w:p>
    <w:p w14:paraId="78D25ACB" w14:textId="64CFF00C" w:rsidR="00922722" w:rsidRDefault="00E26E95" w:rsidP="00DE2DB4">
      <w:pPr>
        <w:pStyle w:val="ListParagraph"/>
        <w:numPr>
          <w:ilvl w:val="0"/>
          <w:numId w:val="9"/>
        </w:numPr>
        <w:spacing w:after="0" w:line="240" w:lineRule="auto"/>
        <w:rPr>
          <w:rFonts w:ascii="Arial" w:hAnsi="Arial" w:cs="Arial"/>
        </w:rPr>
      </w:pPr>
      <w:r>
        <w:rPr>
          <w:rFonts w:ascii="Arial" w:hAnsi="Arial" w:cs="Arial"/>
        </w:rPr>
        <w:t>r</w:t>
      </w:r>
      <w:r w:rsidR="00922722">
        <w:rPr>
          <w:rFonts w:ascii="Arial" w:hAnsi="Arial" w:cs="Arial"/>
        </w:rPr>
        <w:t>equire request</w:t>
      </w:r>
      <w:r w:rsidR="003250B0">
        <w:rPr>
          <w:rFonts w:ascii="Arial" w:hAnsi="Arial" w:cs="Arial"/>
        </w:rPr>
        <w:t>s for access to data be</w:t>
      </w:r>
      <w:r w:rsidR="00922722">
        <w:rPr>
          <w:rFonts w:ascii="Arial" w:hAnsi="Arial" w:cs="Arial"/>
        </w:rPr>
        <w:t xml:space="preserve"> in writing and </w:t>
      </w:r>
      <w:r w:rsidR="003250B0">
        <w:rPr>
          <w:rFonts w:ascii="Arial" w:hAnsi="Arial" w:cs="Arial"/>
        </w:rPr>
        <w:t xml:space="preserve">include </w:t>
      </w:r>
      <w:r w:rsidR="00922722">
        <w:rPr>
          <w:rFonts w:ascii="Arial" w:hAnsi="Arial" w:cs="Arial"/>
        </w:rPr>
        <w:t>a reason for the request</w:t>
      </w:r>
      <w:r w:rsidR="002B4AA6">
        <w:rPr>
          <w:rFonts w:ascii="Arial" w:hAnsi="Arial" w:cs="Arial"/>
        </w:rPr>
        <w:t>.</w:t>
      </w:r>
    </w:p>
    <w:p w14:paraId="00F21602" w14:textId="19C78ACD" w:rsidR="00922722" w:rsidRDefault="00922722" w:rsidP="00922722">
      <w:pPr>
        <w:spacing w:after="0" w:line="240" w:lineRule="auto"/>
        <w:rPr>
          <w:rFonts w:ascii="Arial" w:hAnsi="Arial" w:cs="Arial"/>
        </w:rPr>
      </w:pPr>
    </w:p>
    <w:p w14:paraId="1B887181" w14:textId="5C771FAD" w:rsidR="00922722" w:rsidRDefault="00922722" w:rsidP="00922722">
      <w:pPr>
        <w:spacing w:after="0" w:line="240" w:lineRule="auto"/>
        <w:rPr>
          <w:rFonts w:ascii="Arial" w:hAnsi="Arial" w:cs="Arial"/>
        </w:rPr>
      </w:pPr>
    </w:p>
    <w:p w14:paraId="1836D4CD" w14:textId="066EFAF2" w:rsidR="00922722" w:rsidRPr="00922722" w:rsidRDefault="00626E18" w:rsidP="00922722">
      <w:pPr>
        <w:spacing w:after="0" w:line="240" w:lineRule="auto"/>
        <w:rPr>
          <w:rFonts w:ascii="Arial" w:hAnsi="Arial" w:cs="Arial"/>
        </w:rPr>
      </w:pPr>
      <w:proofErr w:type="gramStart"/>
      <w:r>
        <w:rPr>
          <w:rFonts w:ascii="Arial" w:hAnsi="Arial" w:cs="Arial"/>
        </w:rPr>
        <w:t>Accordingly</w:t>
      </w:r>
      <w:proofErr w:type="gramEnd"/>
      <w:r w:rsidR="00922722">
        <w:rPr>
          <w:rFonts w:ascii="Arial" w:hAnsi="Arial" w:cs="Arial"/>
        </w:rPr>
        <w:t xml:space="preserve"> the ATA recommends that</w:t>
      </w:r>
      <w:r w:rsidR="00824892">
        <w:rPr>
          <w:rFonts w:ascii="Arial" w:hAnsi="Arial" w:cs="Arial"/>
        </w:rPr>
        <w:t>:</w:t>
      </w:r>
    </w:p>
    <w:p w14:paraId="2856642D" w14:textId="154DC839" w:rsidR="00BB1F74" w:rsidRDefault="00BB1F74" w:rsidP="0095713C">
      <w:pPr>
        <w:spacing w:after="0" w:line="240" w:lineRule="auto"/>
        <w:rPr>
          <w:rFonts w:ascii="Arial" w:hAnsi="Arial" w:cs="Arial"/>
        </w:rPr>
      </w:pPr>
    </w:p>
    <w:p w14:paraId="2AD64111" w14:textId="77777777" w:rsidR="00922722" w:rsidRPr="00226DA1" w:rsidRDefault="00922722" w:rsidP="00922722">
      <w:pPr>
        <w:suppressAutoHyphens/>
        <w:spacing w:after="0" w:line="240" w:lineRule="auto"/>
        <w:rPr>
          <w:rFonts w:ascii="Arial" w:eastAsia="Times New Roman" w:hAnsi="Arial" w:cs="Arial"/>
          <w:b/>
          <w:color w:val="000000"/>
          <w:lang w:eastAsia="ar-SA"/>
        </w:rPr>
      </w:pPr>
      <w:r w:rsidRPr="00226DA1">
        <w:rPr>
          <w:rFonts w:ascii="Arial" w:eastAsia="Times New Roman" w:hAnsi="Arial" w:cs="Arial"/>
          <w:b/>
          <w:lang w:eastAsia="ar-SA"/>
        </w:rPr>
        <w:t>Recommendation 1</w:t>
      </w:r>
    </w:p>
    <w:p w14:paraId="788AF7DA" w14:textId="77777777" w:rsidR="00922722" w:rsidRDefault="00922722" w:rsidP="00922722">
      <w:pPr>
        <w:suppressAutoHyphens/>
        <w:spacing w:after="0" w:line="240" w:lineRule="auto"/>
        <w:rPr>
          <w:rFonts w:ascii="Arial" w:eastAsia="Times New Roman" w:hAnsi="Arial" w:cs="Arial"/>
          <w:lang w:eastAsia="ar-SA"/>
        </w:rPr>
      </w:pPr>
      <w:r>
        <w:rPr>
          <w:rFonts w:ascii="Arial" w:eastAsia="Times New Roman" w:hAnsi="Arial" w:cs="Arial"/>
          <w:color w:val="000000"/>
          <w:lang w:eastAsia="ar-SA"/>
        </w:rPr>
        <w:t xml:space="preserve">Governments should adopt </w:t>
      </w:r>
    </w:p>
    <w:p w14:paraId="06534C67" w14:textId="77777777" w:rsidR="00922722" w:rsidRPr="0019329F" w:rsidRDefault="00922722" w:rsidP="00922722">
      <w:pPr>
        <w:suppressAutoHyphens/>
        <w:spacing w:after="0" w:line="240" w:lineRule="auto"/>
        <w:rPr>
          <w:rFonts w:ascii="Arial" w:eastAsia="Times New Roman" w:hAnsi="Arial" w:cs="Arial"/>
          <w:lang w:eastAsia="ar-SA"/>
        </w:rPr>
      </w:pPr>
    </w:p>
    <w:p w14:paraId="44A6B59A" w14:textId="274E17EF" w:rsidR="00922722" w:rsidRDefault="00922722" w:rsidP="00922722">
      <w:pPr>
        <w:suppressAutoHyphens/>
        <w:spacing w:after="0" w:line="240" w:lineRule="auto"/>
        <w:ind w:left="170" w:right="170"/>
        <w:rPr>
          <w:rFonts w:ascii="Arial" w:hAnsi="Arial" w:cs="Arial"/>
        </w:rPr>
      </w:pPr>
      <w:r w:rsidRPr="0019329F">
        <w:rPr>
          <w:rFonts w:ascii="Arial" w:hAnsi="Arial" w:cs="Arial"/>
          <w:u w:val="single"/>
        </w:rPr>
        <w:t>Option 2</w:t>
      </w:r>
      <w:r w:rsidRPr="0019329F">
        <w:rPr>
          <w:rFonts w:ascii="Arial" w:hAnsi="Arial" w:cs="Arial"/>
        </w:rPr>
        <w:t xml:space="preserve"> – agree broad principles on limiting government collection, use and disclosure of </w:t>
      </w:r>
      <w:r w:rsidR="00457E45">
        <w:rPr>
          <w:rFonts w:ascii="Arial" w:hAnsi="Arial" w:cs="Arial"/>
        </w:rPr>
        <w:t>C-ITS and AV</w:t>
      </w:r>
      <w:r w:rsidRPr="0019329F">
        <w:rPr>
          <w:rFonts w:ascii="Arial" w:hAnsi="Arial" w:cs="Arial"/>
        </w:rPr>
        <w:t xml:space="preserve"> information (reform option</w:t>
      </w:r>
      <w:r>
        <w:rPr>
          <w:rFonts w:ascii="Arial" w:hAnsi="Arial" w:cs="Arial"/>
        </w:rPr>
        <w:t>)</w:t>
      </w:r>
    </w:p>
    <w:p w14:paraId="6C5A04ED" w14:textId="79F8E391" w:rsidR="00922722" w:rsidRPr="0019329F" w:rsidRDefault="00922722" w:rsidP="00922722">
      <w:pPr>
        <w:suppressAutoHyphens/>
        <w:spacing w:after="0" w:line="240" w:lineRule="auto"/>
        <w:rPr>
          <w:rFonts w:ascii="Arial" w:eastAsia="Times New Roman" w:hAnsi="Arial" w:cs="Arial"/>
          <w:lang w:eastAsia="ar-SA"/>
        </w:rPr>
      </w:pPr>
    </w:p>
    <w:p w14:paraId="547BF8E6" w14:textId="77777777" w:rsidR="00922722" w:rsidRDefault="00922722" w:rsidP="00922722">
      <w:pPr>
        <w:suppressAutoHyphens/>
        <w:spacing w:after="0" w:line="240" w:lineRule="auto"/>
        <w:rPr>
          <w:rFonts w:ascii="Arial" w:hAnsi="Arial" w:cs="Arial"/>
        </w:rPr>
      </w:pPr>
      <w:r>
        <w:rPr>
          <w:rFonts w:ascii="Arial" w:eastAsia="Times New Roman" w:hAnsi="Arial" w:cs="Arial"/>
          <w:color w:val="000000"/>
          <w:lang w:eastAsia="ar-SA"/>
        </w:rPr>
        <w:t xml:space="preserve">with </w:t>
      </w:r>
      <w:proofErr w:type="gramStart"/>
      <w:r>
        <w:rPr>
          <w:rFonts w:ascii="Arial" w:eastAsia="Times New Roman" w:hAnsi="Arial" w:cs="Arial"/>
          <w:color w:val="000000"/>
          <w:lang w:eastAsia="ar-SA"/>
        </w:rPr>
        <w:t>particular emphasis</w:t>
      </w:r>
      <w:proofErr w:type="gramEnd"/>
      <w:r>
        <w:rPr>
          <w:rFonts w:ascii="Arial" w:eastAsia="Times New Roman" w:hAnsi="Arial" w:cs="Arial"/>
          <w:color w:val="000000"/>
          <w:lang w:eastAsia="ar-SA"/>
        </w:rPr>
        <w:t xml:space="preserve"> on the establishment of </w:t>
      </w:r>
    </w:p>
    <w:p w14:paraId="330872B0" w14:textId="77777777" w:rsidR="00922722" w:rsidRPr="00983156" w:rsidRDefault="00922722" w:rsidP="00922722">
      <w:pPr>
        <w:pStyle w:val="ListParagraph"/>
        <w:numPr>
          <w:ilvl w:val="0"/>
          <w:numId w:val="12"/>
        </w:numPr>
        <w:suppressAutoHyphens/>
        <w:spacing w:after="0" w:line="240" w:lineRule="auto"/>
        <w:rPr>
          <w:rFonts w:ascii="Arial" w:eastAsia="Times New Roman" w:hAnsi="Arial" w:cs="Arial"/>
          <w:color w:val="000000"/>
          <w:lang w:eastAsia="ar-SA"/>
        </w:rPr>
      </w:pPr>
      <w:r>
        <w:rPr>
          <w:rFonts w:ascii="Arial" w:hAnsi="Arial" w:cs="Arial"/>
        </w:rPr>
        <w:t xml:space="preserve">Protections relating </w:t>
      </w:r>
      <w:r w:rsidRPr="00D53B51">
        <w:rPr>
          <w:rFonts w:ascii="Arial" w:hAnsi="Arial" w:cs="Arial"/>
        </w:rPr>
        <w:t xml:space="preserve">to data from biometric, biological or health monitoring technologies </w:t>
      </w:r>
    </w:p>
    <w:p w14:paraId="66248953" w14:textId="77777777" w:rsidR="00922722" w:rsidRPr="00D53B51" w:rsidRDefault="00922722" w:rsidP="00922722">
      <w:pPr>
        <w:pStyle w:val="ListParagraph"/>
        <w:numPr>
          <w:ilvl w:val="0"/>
          <w:numId w:val="12"/>
        </w:numPr>
        <w:suppressAutoHyphens/>
        <w:spacing w:after="0" w:line="240" w:lineRule="auto"/>
        <w:rPr>
          <w:rFonts w:ascii="Arial" w:eastAsia="Times New Roman" w:hAnsi="Arial" w:cs="Arial"/>
          <w:color w:val="000000"/>
          <w:lang w:eastAsia="ar-SA"/>
        </w:rPr>
      </w:pPr>
      <w:r>
        <w:rPr>
          <w:rFonts w:ascii="Arial" w:hAnsi="Arial" w:cs="Arial"/>
        </w:rPr>
        <w:t>Incorporation of additional privacy limitations necessary to maintain individual privacy.</w:t>
      </w:r>
    </w:p>
    <w:p w14:paraId="22B5289E" w14:textId="77777777" w:rsidR="00922722" w:rsidRDefault="00922722" w:rsidP="00922722">
      <w:pPr>
        <w:suppressAutoHyphens/>
        <w:spacing w:after="0" w:line="240" w:lineRule="auto"/>
        <w:rPr>
          <w:rFonts w:ascii="Arial" w:eastAsia="Times New Roman" w:hAnsi="Arial" w:cs="Arial"/>
          <w:b/>
          <w:color w:val="000000"/>
          <w:lang w:eastAsia="ar-SA"/>
        </w:rPr>
      </w:pPr>
    </w:p>
    <w:p w14:paraId="1AE40BB8" w14:textId="77777777" w:rsidR="00922722" w:rsidRPr="00226DA1" w:rsidRDefault="00922722" w:rsidP="00922722">
      <w:pPr>
        <w:suppressAutoHyphens/>
        <w:spacing w:after="0" w:line="240" w:lineRule="auto"/>
        <w:rPr>
          <w:rFonts w:ascii="Arial" w:eastAsia="Times New Roman" w:hAnsi="Arial" w:cs="Arial"/>
          <w:b/>
          <w:color w:val="000000"/>
          <w:lang w:eastAsia="ar-SA"/>
        </w:rPr>
      </w:pPr>
      <w:r w:rsidRPr="00226DA1">
        <w:rPr>
          <w:rFonts w:ascii="Arial" w:eastAsia="Times New Roman" w:hAnsi="Arial" w:cs="Arial"/>
          <w:b/>
          <w:color w:val="000000"/>
          <w:lang w:eastAsia="ar-SA"/>
        </w:rPr>
        <w:t>Recommendation 2</w:t>
      </w:r>
    </w:p>
    <w:p w14:paraId="39A24EE9" w14:textId="77777777" w:rsidR="00922722" w:rsidRPr="00226DA1" w:rsidRDefault="00922722" w:rsidP="00922722">
      <w:pPr>
        <w:suppressAutoHyphens/>
        <w:spacing w:after="0" w:line="240" w:lineRule="auto"/>
        <w:rPr>
          <w:rFonts w:ascii="Arial" w:eastAsia="Times New Roman" w:hAnsi="Arial" w:cs="Arial"/>
          <w:color w:val="000000"/>
          <w:lang w:eastAsia="ar-SA"/>
        </w:rPr>
      </w:pPr>
      <w:r>
        <w:rPr>
          <w:rFonts w:ascii="Arial" w:eastAsia="Times New Roman" w:hAnsi="Arial" w:cs="Arial"/>
          <w:color w:val="000000"/>
          <w:lang w:eastAsia="ar-SA"/>
        </w:rPr>
        <w:t xml:space="preserve">Access to C-ITS and AV data should be limited to uses that benefit the </w:t>
      </w:r>
      <w:proofErr w:type="gramStart"/>
      <w:r>
        <w:rPr>
          <w:rFonts w:ascii="Arial" w:eastAsia="Times New Roman" w:hAnsi="Arial" w:cs="Arial"/>
          <w:color w:val="000000"/>
          <w:lang w:eastAsia="ar-SA"/>
        </w:rPr>
        <w:t>general public</w:t>
      </w:r>
      <w:proofErr w:type="gramEnd"/>
      <w:r>
        <w:rPr>
          <w:rFonts w:ascii="Arial" w:eastAsia="Times New Roman" w:hAnsi="Arial" w:cs="Arial"/>
          <w:color w:val="000000"/>
          <w:lang w:eastAsia="ar-SA"/>
        </w:rPr>
        <w:t xml:space="preserve"> and improve safety outcomes by informing</w:t>
      </w:r>
    </w:p>
    <w:p w14:paraId="22BA1BE9" w14:textId="77777777" w:rsidR="00922722" w:rsidRPr="00226DA1" w:rsidRDefault="00922722" w:rsidP="00922722">
      <w:pPr>
        <w:pStyle w:val="ListParagraph"/>
        <w:numPr>
          <w:ilvl w:val="0"/>
          <w:numId w:val="11"/>
        </w:numPr>
        <w:suppressAutoHyphens/>
        <w:spacing w:after="0" w:line="240" w:lineRule="auto"/>
        <w:rPr>
          <w:rFonts w:ascii="Arial" w:eastAsia="Times New Roman" w:hAnsi="Arial" w:cs="Arial"/>
          <w:color w:val="000000"/>
          <w:lang w:eastAsia="ar-SA"/>
        </w:rPr>
      </w:pPr>
      <w:r>
        <w:rPr>
          <w:rFonts w:ascii="Arial" w:eastAsia="Times New Roman" w:hAnsi="Arial" w:cs="Arial"/>
          <w:color w:val="000000"/>
          <w:lang w:eastAsia="ar-SA"/>
        </w:rPr>
        <w:t>Safe vehicle and automated technologies</w:t>
      </w:r>
      <w:r w:rsidRPr="00B241CA">
        <w:rPr>
          <w:rFonts w:ascii="Arial" w:eastAsia="Times New Roman" w:hAnsi="Arial" w:cs="Arial"/>
          <w:color w:val="000000"/>
          <w:lang w:eastAsia="ar-SA"/>
        </w:rPr>
        <w:t xml:space="preserve"> </w:t>
      </w:r>
      <w:r>
        <w:rPr>
          <w:rFonts w:ascii="Arial" w:eastAsia="Times New Roman" w:hAnsi="Arial" w:cs="Arial"/>
          <w:color w:val="000000"/>
          <w:lang w:eastAsia="ar-SA"/>
        </w:rPr>
        <w:t>i.e. through data provision for no blame safety investigations</w:t>
      </w:r>
    </w:p>
    <w:p w14:paraId="58CD7643" w14:textId="77777777" w:rsidR="00922722" w:rsidRDefault="00922722" w:rsidP="00922722">
      <w:pPr>
        <w:pStyle w:val="ListParagraph"/>
        <w:numPr>
          <w:ilvl w:val="0"/>
          <w:numId w:val="11"/>
        </w:numPr>
        <w:suppressAutoHyphens/>
        <w:spacing w:after="0" w:line="240" w:lineRule="auto"/>
        <w:rPr>
          <w:rFonts w:ascii="Arial" w:eastAsia="Times New Roman" w:hAnsi="Arial" w:cs="Arial"/>
          <w:color w:val="000000"/>
          <w:lang w:eastAsia="ar-SA"/>
        </w:rPr>
      </w:pPr>
      <w:r>
        <w:rPr>
          <w:rFonts w:ascii="Arial" w:eastAsia="Times New Roman" w:hAnsi="Arial" w:cs="Arial"/>
          <w:color w:val="000000"/>
          <w:lang w:eastAsia="ar-SA"/>
        </w:rPr>
        <w:t>E</w:t>
      </w:r>
      <w:r w:rsidRPr="00226DA1">
        <w:rPr>
          <w:rFonts w:ascii="Arial" w:eastAsia="Times New Roman" w:hAnsi="Arial" w:cs="Arial"/>
          <w:color w:val="000000"/>
          <w:lang w:eastAsia="ar-SA"/>
        </w:rPr>
        <w:t>fficient</w:t>
      </w:r>
      <w:r>
        <w:rPr>
          <w:rFonts w:ascii="Arial" w:eastAsia="Times New Roman" w:hAnsi="Arial" w:cs="Arial"/>
          <w:color w:val="000000"/>
          <w:lang w:eastAsia="ar-SA"/>
        </w:rPr>
        <w:t xml:space="preserve"> and safe transport systems </w:t>
      </w:r>
    </w:p>
    <w:p w14:paraId="5D3EC028" w14:textId="77777777" w:rsidR="00922722" w:rsidRPr="00226DA1" w:rsidRDefault="00922722" w:rsidP="00922722">
      <w:pPr>
        <w:pStyle w:val="ListParagraph"/>
        <w:numPr>
          <w:ilvl w:val="0"/>
          <w:numId w:val="11"/>
        </w:numPr>
        <w:suppressAutoHyphens/>
        <w:spacing w:after="0" w:line="240" w:lineRule="auto"/>
        <w:rPr>
          <w:rFonts w:ascii="Arial" w:eastAsia="Times New Roman" w:hAnsi="Arial" w:cs="Arial"/>
          <w:color w:val="000000"/>
          <w:lang w:eastAsia="ar-SA"/>
        </w:rPr>
      </w:pPr>
      <w:r>
        <w:rPr>
          <w:rFonts w:ascii="Arial" w:eastAsia="Times New Roman" w:hAnsi="Arial" w:cs="Arial"/>
          <w:color w:val="000000"/>
          <w:lang w:eastAsia="ar-SA"/>
        </w:rPr>
        <w:t>P</w:t>
      </w:r>
      <w:r w:rsidRPr="00226DA1">
        <w:rPr>
          <w:rFonts w:ascii="Arial" w:eastAsia="Times New Roman" w:hAnsi="Arial" w:cs="Arial"/>
          <w:color w:val="000000"/>
          <w:lang w:eastAsia="ar-SA"/>
        </w:rPr>
        <w:t>lanning and policy</w:t>
      </w:r>
      <w:r>
        <w:rPr>
          <w:rFonts w:ascii="Arial" w:eastAsia="Times New Roman" w:hAnsi="Arial" w:cs="Arial"/>
          <w:color w:val="000000"/>
          <w:lang w:eastAsia="ar-SA"/>
        </w:rPr>
        <w:t xml:space="preserve"> development</w:t>
      </w:r>
    </w:p>
    <w:p w14:paraId="4B5E93E0" w14:textId="77777777" w:rsidR="00922722" w:rsidRPr="00226DA1" w:rsidRDefault="00922722" w:rsidP="00922722">
      <w:pPr>
        <w:suppressAutoHyphens/>
        <w:spacing w:after="0" w:line="240" w:lineRule="auto"/>
        <w:rPr>
          <w:rFonts w:ascii="Arial" w:eastAsia="Times New Roman" w:hAnsi="Arial" w:cs="Arial"/>
          <w:color w:val="000000"/>
          <w:lang w:eastAsia="ar-SA"/>
        </w:rPr>
      </w:pPr>
    </w:p>
    <w:p w14:paraId="065BCDF2" w14:textId="77777777" w:rsidR="00922722" w:rsidRPr="00226DA1" w:rsidRDefault="00922722" w:rsidP="00922722">
      <w:pPr>
        <w:suppressAutoHyphens/>
        <w:spacing w:after="0" w:line="240" w:lineRule="auto"/>
        <w:rPr>
          <w:rFonts w:ascii="Arial" w:eastAsia="Times New Roman" w:hAnsi="Arial" w:cs="Arial"/>
          <w:b/>
          <w:color w:val="000000"/>
          <w:lang w:eastAsia="ar-SA"/>
        </w:rPr>
      </w:pPr>
      <w:r w:rsidRPr="00226DA1">
        <w:rPr>
          <w:rFonts w:ascii="Arial" w:eastAsia="Times New Roman" w:hAnsi="Arial" w:cs="Arial"/>
          <w:b/>
          <w:color w:val="000000"/>
          <w:lang w:eastAsia="ar-SA"/>
        </w:rPr>
        <w:t>Recommendation 3</w:t>
      </w:r>
    </w:p>
    <w:p w14:paraId="0AF88107" w14:textId="77777777" w:rsidR="00922722" w:rsidRPr="00226DA1" w:rsidRDefault="00922722" w:rsidP="00922722">
      <w:pPr>
        <w:suppressAutoHyphens/>
        <w:spacing w:after="0" w:line="240" w:lineRule="auto"/>
        <w:rPr>
          <w:rFonts w:ascii="Arial" w:eastAsia="Times New Roman" w:hAnsi="Arial" w:cs="Arial"/>
          <w:color w:val="000000"/>
          <w:lang w:eastAsia="ar-SA"/>
        </w:rPr>
      </w:pPr>
      <w:r>
        <w:rPr>
          <w:rFonts w:ascii="Arial" w:eastAsia="Times New Roman" w:hAnsi="Arial" w:cs="Arial"/>
          <w:color w:val="000000"/>
          <w:lang w:eastAsia="ar-SA"/>
        </w:rPr>
        <w:t>C-ITS and AV data privacy protections developed by government must stipulate that d</w:t>
      </w:r>
      <w:r w:rsidRPr="00226DA1">
        <w:rPr>
          <w:rFonts w:ascii="Arial" w:eastAsia="Times New Roman" w:hAnsi="Arial" w:cs="Arial"/>
          <w:color w:val="000000"/>
          <w:lang w:eastAsia="ar-SA"/>
        </w:rPr>
        <w:t xml:space="preserve">ata </w:t>
      </w:r>
      <w:r>
        <w:rPr>
          <w:rFonts w:ascii="Arial" w:eastAsia="Times New Roman" w:hAnsi="Arial" w:cs="Arial"/>
          <w:color w:val="000000"/>
          <w:lang w:eastAsia="ar-SA"/>
        </w:rPr>
        <w:t>cannot be used for</w:t>
      </w:r>
    </w:p>
    <w:p w14:paraId="7A7AA149" w14:textId="77777777" w:rsidR="00922722" w:rsidRDefault="00922722" w:rsidP="00922722">
      <w:pPr>
        <w:pStyle w:val="ListParagraph"/>
        <w:numPr>
          <w:ilvl w:val="0"/>
          <w:numId w:val="10"/>
        </w:numPr>
        <w:suppressAutoHyphens/>
        <w:spacing w:after="0" w:line="240" w:lineRule="auto"/>
        <w:rPr>
          <w:rFonts w:ascii="Arial" w:eastAsia="Times New Roman" w:hAnsi="Arial" w:cs="Arial"/>
          <w:color w:val="000000"/>
          <w:lang w:eastAsia="ar-SA"/>
        </w:rPr>
      </w:pPr>
      <w:r>
        <w:rPr>
          <w:rFonts w:ascii="Arial" w:eastAsia="Times New Roman" w:hAnsi="Arial" w:cs="Arial"/>
          <w:color w:val="000000"/>
          <w:lang w:eastAsia="ar-SA"/>
        </w:rPr>
        <w:t>Commercialisation (such as insurers or those who seek to profit from access to data)</w:t>
      </w:r>
    </w:p>
    <w:p w14:paraId="4D8A731E" w14:textId="77777777" w:rsidR="00922722" w:rsidRPr="00226DA1" w:rsidRDefault="00922722" w:rsidP="00922722">
      <w:pPr>
        <w:pStyle w:val="ListParagraph"/>
        <w:numPr>
          <w:ilvl w:val="0"/>
          <w:numId w:val="10"/>
        </w:numPr>
        <w:suppressAutoHyphens/>
        <w:spacing w:after="0" w:line="240" w:lineRule="auto"/>
        <w:rPr>
          <w:rFonts w:ascii="Arial" w:eastAsia="Times New Roman" w:hAnsi="Arial" w:cs="Arial"/>
          <w:color w:val="000000"/>
          <w:lang w:eastAsia="ar-SA"/>
        </w:rPr>
      </w:pPr>
      <w:r>
        <w:rPr>
          <w:rFonts w:ascii="Arial" w:eastAsia="Times New Roman" w:hAnsi="Arial" w:cs="Arial"/>
          <w:color w:val="000000"/>
          <w:lang w:eastAsia="ar-SA"/>
        </w:rPr>
        <w:t>Covert law enforcement or surveillance outside of current law enforcement standards/methods</w:t>
      </w:r>
    </w:p>
    <w:p w14:paraId="536F1AA4" w14:textId="77777777" w:rsidR="00922722" w:rsidRPr="00226DA1" w:rsidRDefault="00922722" w:rsidP="00922722">
      <w:pPr>
        <w:pStyle w:val="ListParagraph"/>
        <w:numPr>
          <w:ilvl w:val="0"/>
          <w:numId w:val="10"/>
        </w:numPr>
        <w:suppressAutoHyphens/>
        <w:spacing w:after="0" w:line="240" w:lineRule="auto"/>
        <w:rPr>
          <w:rFonts w:ascii="Arial" w:eastAsia="Times New Roman" w:hAnsi="Arial" w:cs="Arial"/>
          <w:color w:val="000000"/>
          <w:lang w:eastAsia="ar-SA"/>
        </w:rPr>
      </w:pPr>
      <w:r>
        <w:rPr>
          <w:rFonts w:ascii="Arial" w:eastAsia="Times New Roman" w:hAnsi="Arial" w:cs="Arial"/>
          <w:color w:val="000000"/>
          <w:lang w:eastAsia="ar-SA"/>
        </w:rPr>
        <w:t>Data matching by g</w:t>
      </w:r>
      <w:r w:rsidRPr="00226DA1">
        <w:rPr>
          <w:rFonts w:ascii="Arial" w:eastAsia="Times New Roman" w:hAnsi="Arial" w:cs="Arial"/>
          <w:color w:val="000000"/>
          <w:lang w:eastAsia="ar-SA"/>
        </w:rPr>
        <w:t xml:space="preserve">overnment departments seeking to achieve outcomes unrelated to </w:t>
      </w:r>
      <w:r>
        <w:rPr>
          <w:rFonts w:ascii="Arial" w:eastAsia="Times New Roman" w:hAnsi="Arial" w:cs="Arial"/>
          <w:color w:val="000000"/>
          <w:lang w:eastAsia="ar-SA"/>
        </w:rPr>
        <w:t>safety, policy or planning outcomes.</w:t>
      </w:r>
    </w:p>
    <w:p w14:paraId="76D1E0B3" w14:textId="52988907" w:rsidR="00922722" w:rsidRPr="00226DA1" w:rsidRDefault="00922722" w:rsidP="00922722">
      <w:pPr>
        <w:suppressAutoHyphens/>
        <w:spacing w:after="0" w:line="240" w:lineRule="auto"/>
        <w:rPr>
          <w:rFonts w:ascii="Arial" w:eastAsia="Times New Roman" w:hAnsi="Arial" w:cs="Arial"/>
          <w:color w:val="000000"/>
          <w:lang w:eastAsia="ar-SA"/>
        </w:rPr>
      </w:pPr>
    </w:p>
    <w:p w14:paraId="6CA63480" w14:textId="77777777" w:rsidR="00922722" w:rsidRPr="00226DA1" w:rsidRDefault="00922722" w:rsidP="00922722">
      <w:pPr>
        <w:suppressAutoHyphens/>
        <w:spacing w:after="0" w:line="240" w:lineRule="auto"/>
        <w:rPr>
          <w:rFonts w:ascii="Arial" w:eastAsia="Times New Roman" w:hAnsi="Arial" w:cs="Arial"/>
          <w:b/>
          <w:color w:val="000000"/>
          <w:lang w:eastAsia="ar-SA"/>
        </w:rPr>
      </w:pPr>
      <w:r w:rsidRPr="00226DA1">
        <w:rPr>
          <w:rFonts w:ascii="Arial" w:eastAsia="Times New Roman" w:hAnsi="Arial" w:cs="Arial"/>
          <w:b/>
          <w:color w:val="000000"/>
          <w:lang w:eastAsia="ar-SA"/>
        </w:rPr>
        <w:t>Recommendation 4</w:t>
      </w:r>
    </w:p>
    <w:p w14:paraId="3F390DE8" w14:textId="77777777" w:rsidR="00922722" w:rsidRPr="00235C64" w:rsidRDefault="00922722" w:rsidP="00922722">
      <w:pPr>
        <w:suppressAutoHyphens/>
        <w:spacing w:after="0" w:line="240" w:lineRule="auto"/>
        <w:rPr>
          <w:rFonts w:ascii="Arial" w:eastAsia="Times New Roman" w:hAnsi="Arial" w:cs="Arial"/>
          <w:lang w:eastAsia="ar-SA"/>
        </w:rPr>
      </w:pPr>
      <w:r w:rsidRPr="00235C64">
        <w:rPr>
          <w:rFonts w:ascii="Arial" w:eastAsia="Times New Roman" w:hAnsi="Arial" w:cs="Arial"/>
          <w:lang w:eastAsia="ar-SA"/>
        </w:rPr>
        <w:t xml:space="preserve">Government should treat C-ITS and AV data as ‘personal’ information </w:t>
      </w:r>
      <w:r>
        <w:rPr>
          <w:rFonts w:ascii="Arial" w:eastAsia="Times New Roman" w:hAnsi="Arial" w:cs="Arial"/>
          <w:lang w:eastAsia="ar-SA"/>
        </w:rPr>
        <w:t xml:space="preserve">as defined in the </w:t>
      </w:r>
      <w:r w:rsidRPr="0078616C">
        <w:rPr>
          <w:rFonts w:ascii="Arial" w:eastAsia="Times New Roman" w:hAnsi="Arial" w:cs="Arial"/>
          <w:i/>
          <w:lang w:eastAsia="ar-SA"/>
        </w:rPr>
        <w:t>Privacy Act 1988</w:t>
      </w:r>
      <w:r>
        <w:rPr>
          <w:rFonts w:ascii="Arial" w:eastAsia="Times New Roman" w:hAnsi="Arial" w:cs="Arial"/>
          <w:lang w:eastAsia="ar-SA"/>
        </w:rPr>
        <w:t xml:space="preserve"> (</w:t>
      </w:r>
      <w:proofErr w:type="spellStart"/>
      <w:r>
        <w:rPr>
          <w:rFonts w:ascii="Arial" w:eastAsia="Times New Roman" w:hAnsi="Arial" w:cs="Arial"/>
          <w:lang w:eastAsia="ar-SA"/>
        </w:rPr>
        <w:t>Cth</w:t>
      </w:r>
      <w:proofErr w:type="spellEnd"/>
      <w:r>
        <w:rPr>
          <w:rFonts w:ascii="Arial" w:eastAsia="Times New Roman" w:hAnsi="Arial" w:cs="Arial"/>
          <w:lang w:eastAsia="ar-SA"/>
        </w:rPr>
        <w:t xml:space="preserve">) </w:t>
      </w:r>
      <w:r w:rsidRPr="00235C64">
        <w:rPr>
          <w:rFonts w:ascii="Arial" w:eastAsia="Times New Roman" w:hAnsi="Arial" w:cs="Arial"/>
          <w:lang w:eastAsia="ar-SA"/>
        </w:rPr>
        <w:t>because this will</w:t>
      </w:r>
    </w:p>
    <w:p w14:paraId="0AD75D6B" w14:textId="77777777" w:rsidR="00922722" w:rsidRPr="00235C64" w:rsidRDefault="00922722" w:rsidP="00922722">
      <w:pPr>
        <w:pStyle w:val="ListParagraph"/>
        <w:numPr>
          <w:ilvl w:val="0"/>
          <w:numId w:val="13"/>
        </w:numPr>
        <w:suppressAutoHyphens/>
        <w:spacing w:after="0" w:line="240" w:lineRule="auto"/>
        <w:rPr>
          <w:rFonts w:ascii="Arial" w:eastAsia="Times New Roman" w:hAnsi="Arial" w:cs="Arial"/>
          <w:lang w:eastAsia="ar-SA"/>
        </w:rPr>
      </w:pPr>
      <w:r w:rsidRPr="00235C64">
        <w:rPr>
          <w:rFonts w:ascii="Arial" w:eastAsia="Times New Roman" w:hAnsi="Arial" w:cs="Arial"/>
          <w:lang w:eastAsia="ar-SA"/>
        </w:rPr>
        <w:t>Limit potential adverse effects on individuals</w:t>
      </w:r>
    </w:p>
    <w:p w14:paraId="03278713" w14:textId="77777777" w:rsidR="00922722" w:rsidRPr="00235C64" w:rsidRDefault="00922722" w:rsidP="00922722">
      <w:pPr>
        <w:pStyle w:val="ListParagraph"/>
        <w:numPr>
          <w:ilvl w:val="0"/>
          <w:numId w:val="13"/>
        </w:numPr>
        <w:suppressAutoHyphens/>
        <w:spacing w:after="0" w:line="240" w:lineRule="auto"/>
        <w:rPr>
          <w:rFonts w:ascii="Arial" w:eastAsia="Times New Roman" w:hAnsi="Arial" w:cs="Arial"/>
          <w:lang w:eastAsia="ar-SA"/>
        </w:rPr>
      </w:pPr>
      <w:r>
        <w:rPr>
          <w:rFonts w:ascii="Arial" w:eastAsia="Times New Roman" w:hAnsi="Arial" w:cs="Arial"/>
          <w:lang w:eastAsia="ar-SA"/>
        </w:rPr>
        <w:t>O</w:t>
      </w:r>
      <w:r w:rsidRPr="00235C64">
        <w:rPr>
          <w:rFonts w:ascii="Arial" w:eastAsia="Times New Roman" w:hAnsi="Arial" w:cs="Arial"/>
          <w:lang w:eastAsia="ar-SA"/>
        </w:rPr>
        <w:t>ffer assurance to users that their information will be protected under privacy legislation in addition to any privacy protections in other laws such as road transport laws</w:t>
      </w:r>
    </w:p>
    <w:p w14:paraId="1E759608" w14:textId="77777777" w:rsidR="00922722" w:rsidRPr="00235C64" w:rsidRDefault="00922722" w:rsidP="00922722">
      <w:pPr>
        <w:pStyle w:val="ListParagraph"/>
        <w:numPr>
          <w:ilvl w:val="0"/>
          <w:numId w:val="13"/>
        </w:numPr>
        <w:suppressAutoHyphens/>
        <w:spacing w:after="0" w:line="240" w:lineRule="auto"/>
        <w:rPr>
          <w:rFonts w:ascii="Arial" w:eastAsia="Times New Roman" w:hAnsi="Arial" w:cs="Arial"/>
          <w:lang w:eastAsia="ar-SA"/>
        </w:rPr>
      </w:pPr>
      <w:r w:rsidRPr="00235C64">
        <w:rPr>
          <w:rFonts w:ascii="Arial" w:eastAsia="Times New Roman" w:hAnsi="Arial" w:cs="Arial"/>
          <w:lang w:eastAsia="ar-SA"/>
        </w:rPr>
        <w:t>ensure consistency across organisations and jurisdictions.</w:t>
      </w:r>
    </w:p>
    <w:p w14:paraId="2009783E" w14:textId="397B15EE" w:rsidR="00EC46A0" w:rsidRDefault="00EC46A0">
      <w:pPr>
        <w:rPr>
          <w:rFonts w:ascii="Arial" w:hAnsi="Arial" w:cs="Arial"/>
          <w:b/>
        </w:rPr>
      </w:pPr>
      <w:r>
        <w:rPr>
          <w:rFonts w:ascii="Arial" w:hAnsi="Arial" w:cs="Arial"/>
          <w:b/>
        </w:rPr>
        <w:br w:type="page"/>
      </w:r>
    </w:p>
    <w:p w14:paraId="42052D9E" w14:textId="77777777" w:rsidR="00922722" w:rsidRPr="00235C64" w:rsidRDefault="00922722" w:rsidP="00922722">
      <w:pPr>
        <w:suppressAutoHyphens/>
        <w:spacing w:after="0" w:line="240" w:lineRule="auto"/>
        <w:rPr>
          <w:rFonts w:ascii="Arial" w:hAnsi="Arial" w:cs="Arial"/>
          <w:b/>
        </w:rPr>
      </w:pPr>
    </w:p>
    <w:p w14:paraId="2656AA02" w14:textId="77777777" w:rsidR="00922722" w:rsidRPr="00235C64" w:rsidRDefault="00922722" w:rsidP="00922722">
      <w:pPr>
        <w:suppressAutoHyphens/>
        <w:spacing w:after="0" w:line="240" w:lineRule="auto"/>
        <w:rPr>
          <w:rFonts w:ascii="Arial" w:hAnsi="Arial" w:cs="Arial"/>
          <w:b/>
        </w:rPr>
      </w:pPr>
      <w:r w:rsidRPr="00235C64">
        <w:rPr>
          <w:rFonts w:ascii="Arial" w:hAnsi="Arial" w:cs="Arial"/>
          <w:b/>
        </w:rPr>
        <w:t>Recommendation 5</w:t>
      </w:r>
    </w:p>
    <w:p w14:paraId="65C4CD24" w14:textId="77777777" w:rsidR="00922722" w:rsidRPr="00235C64" w:rsidRDefault="00922722" w:rsidP="00922722">
      <w:pPr>
        <w:suppressAutoHyphens/>
        <w:spacing w:after="0" w:line="240" w:lineRule="auto"/>
        <w:rPr>
          <w:rFonts w:ascii="Arial" w:hAnsi="Arial" w:cs="Arial"/>
        </w:rPr>
      </w:pPr>
      <w:r w:rsidRPr="00235C64">
        <w:rPr>
          <w:rFonts w:ascii="Arial" w:hAnsi="Arial" w:cs="Arial"/>
        </w:rPr>
        <w:t xml:space="preserve">Specific data types that are particularly sensitive should be defined as </w:t>
      </w:r>
      <w:r>
        <w:rPr>
          <w:rFonts w:ascii="Arial" w:hAnsi="Arial" w:cs="Arial"/>
        </w:rPr>
        <w:t>‘</w:t>
      </w:r>
      <w:r w:rsidRPr="00235C64">
        <w:rPr>
          <w:rFonts w:ascii="Arial" w:hAnsi="Arial" w:cs="Arial"/>
        </w:rPr>
        <w:t>sensitive</w:t>
      </w:r>
      <w:r>
        <w:rPr>
          <w:rFonts w:ascii="Arial" w:hAnsi="Arial" w:cs="Arial"/>
        </w:rPr>
        <w:t>’</w:t>
      </w:r>
      <w:r w:rsidRPr="00235C64">
        <w:rPr>
          <w:rFonts w:ascii="Arial" w:hAnsi="Arial" w:cs="Arial"/>
        </w:rPr>
        <w:t xml:space="preserve"> </w:t>
      </w:r>
      <w:r>
        <w:rPr>
          <w:rFonts w:ascii="Arial" w:hAnsi="Arial" w:cs="Arial"/>
        </w:rPr>
        <w:t xml:space="preserve">as identified in the </w:t>
      </w:r>
      <w:r w:rsidRPr="0078616C">
        <w:rPr>
          <w:rFonts w:ascii="Arial" w:eastAsia="Times New Roman" w:hAnsi="Arial" w:cs="Arial"/>
          <w:i/>
          <w:lang w:eastAsia="ar-SA"/>
        </w:rPr>
        <w:t>Privacy Act 1988</w:t>
      </w:r>
      <w:r>
        <w:rPr>
          <w:rFonts w:ascii="Arial" w:eastAsia="Times New Roman" w:hAnsi="Arial" w:cs="Arial"/>
          <w:lang w:eastAsia="ar-SA"/>
        </w:rPr>
        <w:t xml:space="preserve"> (</w:t>
      </w:r>
      <w:proofErr w:type="spellStart"/>
      <w:r>
        <w:rPr>
          <w:rFonts w:ascii="Arial" w:eastAsia="Times New Roman" w:hAnsi="Arial" w:cs="Arial"/>
          <w:lang w:eastAsia="ar-SA"/>
        </w:rPr>
        <w:t>Cth</w:t>
      </w:r>
      <w:proofErr w:type="spellEnd"/>
      <w:r>
        <w:rPr>
          <w:rFonts w:ascii="Arial" w:eastAsia="Times New Roman" w:hAnsi="Arial" w:cs="Arial"/>
          <w:lang w:eastAsia="ar-SA"/>
        </w:rPr>
        <w:t xml:space="preserve">) and be </w:t>
      </w:r>
      <w:r w:rsidRPr="00235C64">
        <w:rPr>
          <w:rFonts w:ascii="Arial" w:hAnsi="Arial" w:cs="Arial"/>
        </w:rPr>
        <w:t>sub</w:t>
      </w:r>
      <w:r>
        <w:rPr>
          <w:rFonts w:ascii="Arial" w:hAnsi="Arial" w:cs="Arial"/>
        </w:rPr>
        <w:t>ject to additional limitations.</w:t>
      </w:r>
      <w:r w:rsidRPr="00235C64">
        <w:rPr>
          <w:rFonts w:ascii="Arial" w:hAnsi="Arial" w:cs="Arial"/>
        </w:rPr>
        <w:t xml:space="preserve"> Government should not collect</w:t>
      </w:r>
      <w:r>
        <w:rPr>
          <w:rFonts w:ascii="Arial" w:hAnsi="Arial" w:cs="Arial"/>
        </w:rPr>
        <w:t>, use or disclose sensitive data which would include</w:t>
      </w:r>
    </w:p>
    <w:p w14:paraId="49FEC3AE" w14:textId="77777777" w:rsidR="00922722" w:rsidRPr="00235C64" w:rsidRDefault="00922722" w:rsidP="00922722">
      <w:pPr>
        <w:pStyle w:val="ListParagraph"/>
        <w:numPr>
          <w:ilvl w:val="0"/>
          <w:numId w:val="14"/>
        </w:numPr>
        <w:suppressAutoHyphens/>
        <w:spacing w:after="0" w:line="240" w:lineRule="auto"/>
        <w:rPr>
          <w:rFonts w:ascii="Arial" w:eastAsia="Times New Roman" w:hAnsi="Arial" w:cs="Arial"/>
          <w:lang w:eastAsia="ar-SA"/>
        </w:rPr>
      </w:pPr>
      <w:r w:rsidRPr="00235C64">
        <w:rPr>
          <w:rFonts w:ascii="Arial" w:eastAsia="Times New Roman" w:hAnsi="Arial" w:cs="Arial"/>
          <w:lang w:eastAsia="ar-SA"/>
        </w:rPr>
        <w:t>in-cab audio or video recordings</w:t>
      </w:r>
    </w:p>
    <w:p w14:paraId="4DA5CFBD" w14:textId="77777777" w:rsidR="00922722" w:rsidRPr="00235C64" w:rsidRDefault="00922722" w:rsidP="00922722">
      <w:pPr>
        <w:pStyle w:val="ListParagraph"/>
        <w:numPr>
          <w:ilvl w:val="0"/>
          <w:numId w:val="14"/>
        </w:numPr>
        <w:suppressAutoHyphens/>
        <w:spacing w:after="0" w:line="240" w:lineRule="auto"/>
        <w:rPr>
          <w:rFonts w:ascii="Arial" w:eastAsia="Times New Roman" w:hAnsi="Arial" w:cs="Arial"/>
          <w:lang w:eastAsia="ar-SA"/>
        </w:rPr>
      </w:pPr>
      <w:r w:rsidRPr="00235C64">
        <w:rPr>
          <w:rFonts w:ascii="Arial" w:eastAsia="Times New Roman" w:hAnsi="Arial" w:cs="Arial"/>
          <w:lang w:eastAsia="ar-SA"/>
        </w:rPr>
        <w:t>data from vehicle health or biometric sensors</w:t>
      </w:r>
    </w:p>
    <w:p w14:paraId="6D1F6438" w14:textId="77777777" w:rsidR="00922722" w:rsidRPr="00235C64" w:rsidRDefault="00922722" w:rsidP="00922722">
      <w:pPr>
        <w:suppressAutoHyphens/>
        <w:spacing w:after="0" w:line="240" w:lineRule="auto"/>
        <w:rPr>
          <w:rFonts w:ascii="Arial" w:eastAsia="Times New Roman" w:hAnsi="Arial" w:cs="Arial"/>
          <w:lang w:eastAsia="ar-SA"/>
        </w:rPr>
      </w:pPr>
    </w:p>
    <w:p w14:paraId="68549B06" w14:textId="77777777" w:rsidR="00922722" w:rsidRPr="00235C64" w:rsidRDefault="00922722" w:rsidP="00922722">
      <w:pPr>
        <w:suppressAutoHyphens/>
        <w:spacing w:after="0" w:line="240" w:lineRule="auto"/>
        <w:rPr>
          <w:rFonts w:ascii="Arial" w:eastAsia="Times New Roman" w:hAnsi="Arial" w:cs="Arial"/>
          <w:lang w:eastAsia="ar-SA"/>
        </w:rPr>
      </w:pPr>
      <w:r w:rsidRPr="00235C64">
        <w:rPr>
          <w:rFonts w:ascii="Arial" w:eastAsia="Times New Roman" w:hAnsi="Arial" w:cs="Arial"/>
          <w:lang w:eastAsia="ar-SA"/>
        </w:rPr>
        <w:t xml:space="preserve">It is noted that governments </w:t>
      </w:r>
      <w:r>
        <w:rPr>
          <w:rFonts w:ascii="Arial" w:eastAsia="Times New Roman" w:hAnsi="Arial" w:cs="Arial"/>
          <w:lang w:eastAsia="ar-SA"/>
        </w:rPr>
        <w:t>may access</w:t>
      </w:r>
      <w:r w:rsidRPr="00235C64">
        <w:rPr>
          <w:rFonts w:ascii="Arial" w:eastAsia="Times New Roman" w:hAnsi="Arial" w:cs="Arial"/>
          <w:lang w:eastAsia="ar-SA"/>
        </w:rPr>
        <w:t xml:space="preserve"> </w:t>
      </w:r>
      <w:r>
        <w:rPr>
          <w:rFonts w:ascii="Arial" w:eastAsia="Times New Roman" w:hAnsi="Arial" w:cs="Arial"/>
          <w:lang w:eastAsia="ar-SA"/>
        </w:rPr>
        <w:t xml:space="preserve">this data </w:t>
      </w:r>
      <w:r w:rsidRPr="00235C64">
        <w:rPr>
          <w:rFonts w:ascii="Arial" w:eastAsia="Times New Roman" w:hAnsi="Arial" w:cs="Arial"/>
          <w:lang w:eastAsia="ar-SA"/>
        </w:rPr>
        <w:t xml:space="preserve">if </w:t>
      </w:r>
    </w:p>
    <w:p w14:paraId="10CC1790" w14:textId="77777777" w:rsidR="00922722" w:rsidRDefault="00922722" w:rsidP="00922722">
      <w:pPr>
        <w:pStyle w:val="ListParagraph"/>
        <w:numPr>
          <w:ilvl w:val="0"/>
          <w:numId w:val="15"/>
        </w:numPr>
        <w:suppressAutoHyphens/>
        <w:spacing w:after="0" w:line="240" w:lineRule="auto"/>
        <w:rPr>
          <w:rFonts w:ascii="Arial" w:eastAsia="Times New Roman" w:hAnsi="Arial" w:cs="Arial"/>
          <w:color w:val="000000"/>
          <w:lang w:eastAsia="ar-SA"/>
        </w:rPr>
      </w:pPr>
      <w:r w:rsidRPr="0021020B">
        <w:rPr>
          <w:rFonts w:ascii="Arial" w:eastAsia="Times New Roman" w:hAnsi="Arial" w:cs="Arial"/>
          <w:color w:val="000000"/>
          <w:lang w:eastAsia="ar-SA"/>
        </w:rPr>
        <w:t>required or authorised under Aust</w:t>
      </w:r>
      <w:r>
        <w:rPr>
          <w:rFonts w:ascii="Arial" w:eastAsia="Times New Roman" w:hAnsi="Arial" w:cs="Arial"/>
          <w:color w:val="000000"/>
          <w:lang w:eastAsia="ar-SA"/>
        </w:rPr>
        <w:t>ralian law, a court or tribunal</w:t>
      </w:r>
    </w:p>
    <w:p w14:paraId="00B0B5C0" w14:textId="77777777" w:rsidR="00922722" w:rsidRPr="0021020B" w:rsidRDefault="00922722" w:rsidP="00922722">
      <w:pPr>
        <w:pStyle w:val="ListParagraph"/>
        <w:numPr>
          <w:ilvl w:val="0"/>
          <w:numId w:val="15"/>
        </w:numPr>
        <w:suppressAutoHyphens/>
        <w:spacing w:after="0" w:line="240" w:lineRule="auto"/>
        <w:rPr>
          <w:rFonts w:ascii="Arial" w:eastAsia="Times New Roman" w:hAnsi="Arial" w:cs="Arial"/>
          <w:color w:val="000000"/>
          <w:lang w:eastAsia="ar-SA"/>
        </w:rPr>
      </w:pPr>
      <w:r>
        <w:rPr>
          <w:rFonts w:ascii="Arial" w:eastAsia="Times New Roman" w:hAnsi="Arial" w:cs="Arial"/>
          <w:color w:val="000000"/>
          <w:lang w:eastAsia="ar-SA"/>
        </w:rPr>
        <w:t>to prevent threat to life or safety.</w:t>
      </w:r>
    </w:p>
    <w:p w14:paraId="6406FD2F" w14:textId="3C436E20" w:rsidR="00BB1F74" w:rsidRDefault="00BB1F74" w:rsidP="0095713C">
      <w:pPr>
        <w:spacing w:after="0" w:line="240" w:lineRule="auto"/>
        <w:rPr>
          <w:rFonts w:ascii="Arial" w:hAnsi="Arial" w:cs="Arial"/>
        </w:rPr>
      </w:pPr>
    </w:p>
    <w:p w14:paraId="01E48B49" w14:textId="77777777" w:rsidR="000F6D8B" w:rsidRDefault="000F6D8B" w:rsidP="0095713C">
      <w:pPr>
        <w:spacing w:after="0" w:line="240" w:lineRule="auto"/>
        <w:rPr>
          <w:rFonts w:ascii="Arial" w:hAnsi="Arial" w:cs="Arial"/>
        </w:rPr>
      </w:pPr>
    </w:p>
    <w:p w14:paraId="7B63CF38" w14:textId="6BAD24A5" w:rsidR="005E2F24" w:rsidRDefault="000D4427" w:rsidP="0095713C">
      <w:pPr>
        <w:spacing w:after="0" w:line="240" w:lineRule="auto"/>
        <w:rPr>
          <w:rFonts w:ascii="Arial" w:hAnsi="Arial" w:cs="Arial"/>
        </w:rPr>
      </w:pPr>
      <w:r>
        <w:rPr>
          <w:rFonts w:ascii="Arial" w:hAnsi="Arial" w:cs="Arial"/>
        </w:rPr>
        <w:t xml:space="preserve">If you </w:t>
      </w:r>
      <w:r w:rsidR="000F6D8B">
        <w:rPr>
          <w:rFonts w:ascii="Arial" w:hAnsi="Arial" w:cs="Arial"/>
        </w:rPr>
        <w:t>would like</w:t>
      </w:r>
      <w:r>
        <w:rPr>
          <w:rFonts w:ascii="Arial" w:hAnsi="Arial" w:cs="Arial"/>
        </w:rPr>
        <w:t xml:space="preserve"> f</w:t>
      </w:r>
      <w:r w:rsidR="000F6D8B">
        <w:rPr>
          <w:rFonts w:ascii="Arial" w:hAnsi="Arial" w:cs="Arial"/>
        </w:rPr>
        <w:t>urther information regarding this</w:t>
      </w:r>
      <w:r>
        <w:rPr>
          <w:rFonts w:ascii="Arial" w:hAnsi="Arial" w:cs="Arial"/>
        </w:rPr>
        <w:t xml:space="preserve"> submission or would like to discuss these recommendations in more detail </w:t>
      </w:r>
      <w:r w:rsidR="000F6D8B">
        <w:rPr>
          <w:rFonts w:ascii="Arial" w:hAnsi="Arial" w:cs="Arial"/>
        </w:rPr>
        <w:t>please contact</w:t>
      </w:r>
      <w:r>
        <w:rPr>
          <w:rFonts w:ascii="Arial" w:hAnsi="Arial" w:cs="Arial"/>
        </w:rPr>
        <w:t xml:space="preserve"> </w:t>
      </w:r>
      <w:r w:rsidR="00C673BC">
        <w:rPr>
          <w:rFonts w:ascii="Arial" w:hAnsi="Arial" w:cs="Arial"/>
        </w:rPr>
        <w:t>Melissa Weller, Safety and Skills Adviser</w:t>
      </w:r>
      <w:r w:rsidR="00A850B3">
        <w:rPr>
          <w:rFonts w:ascii="Arial" w:hAnsi="Arial" w:cs="Arial"/>
        </w:rPr>
        <w:t xml:space="preserve"> on (02) 6253 6900 or </w:t>
      </w:r>
      <w:hyperlink r:id="rId12" w:history="1">
        <w:r w:rsidR="00E26E95" w:rsidRPr="0099226A">
          <w:rPr>
            <w:rStyle w:val="Hyperlink"/>
            <w:rFonts w:ascii="Arial" w:hAnsi="Arial" w:cs="Arial"/>
          </w:rPr>
          <w:t>melissa.weller@truck.net.au</w:t>
        </w:r>
      </w:hyperlink>
      <w:r w:rsidR="00C673BC">
        <w:rPr>
          <w:rFonts w:ascii="Arial" w:hAnsi="Arial" w:cs="Arial"/>
        </w:rPr>
        <w:t>.</w:t>
      </w:r>
    </w:p>
    <w:p w14:paraId="5F263C05" w14:textId="58D97012" w:rsidR="000D4427" w:rsidRDefault="000D4427" w:rsidP="0095713C">
      <w:pPr>
        <w:spacing w:after="0" w:line="240" w:lineRule="auto"/>
        <w:rPr>
          <w:rFonts w:ascii="Arial" w:hAnsi="Arial" w:cs="Arial"/>
        </w:rPr>
      </w:pPr>
    </w:p>
    <w:p w14:paraId="28AD3DBB" w14:textId="77777777" w:rsidR="000D4427" w:rsidRDefault="000D4427" w:rsidP="0095713C">
      <w:pPr>
        <w:spacing w:after="0" w:line="240" w:lineRule="auto"/>
        <w:rPr>
          <w:rFonts w:ascii="Arial" w:hAnsi="Arial" w:cs="Arial"/>
        </w:rPr>
      </w:pPr>
    </w:p>
    <w:p w14:paraId="14B9775B" w14:textId="0272E198" w:rsidR="00C506C0" w:rsidRDefault="00E71CF8" w:rsidP="0095713C">
      <w:pPr>
        <w:spacing w:after="0" w:line="240" w:lineRule="auto"/>
        <w:rPr>
          <w:rFonts w:ascii="Arial" w:hAnsi="Arial" w:cs="Arial"/>
        </w:rPr>
      </w:pPr>
      <w:r>
        <w:rPr>
          <w:rFonts w:ascii="Arial" w:hAnsi="Arial" w:cs="Arial"/>
        </w:rPr>
        <w:t>Kind regards</w:t>
      </w:r>
    </w:p>
    <w:p w14:paraId="4A8F25D7" w14:textId="0A59C3DE" w:rsidR="00E71CF8" w:rsidRDefault="00C52B49" w:rsidP="0095713C">
      <w:pPr>
        <w:spacing w:after="0" w:line="240" w:lineRule="auto"/>
        <w:rPr>
          <w:rFonts w:ascii="Arial" w:hAnsi="Arial" w:cs="Arial"/>
        </w:rPr>
      </w:pPr>
      <w:r w:rsidRPr="00C52B49">
        <w:rPr>
          <w:rFonts w:ascii="Arial" w:hAnsi="Arial" w:cs="Arial"/>
          <w:noProof/>
        </w:rPr>
        <w:drawing>
          <wp:anchor distT="0" distB="0" distL="114300" distR="114300" simplePos="0" relativeHeight="251658240" behindDoc="1" locked="0" layoutInCell="1" allowOverlap="1" wp14:anchorId="7BB30D70" wp14:editId="18CCC58C">
            <wp:simplePos x="0" y="0"/>
            <wp:positionH relativeFrom="column">
              <wp:posOffset>-276225</wp:posOffset>
            </wp:positionH>
            <wp:positionV relativeFrom="paragraph">
              <wp:posOffset>158115</wp:posOffset>
            </wp:positionV>
            <wp:extent cx="1800000" cy="856800"/>
            <wp:effectExtent l="0" t="0" r="0" b="635"/>
            <wp:wrapTight wrapText="bothSides">
              <wp:wrapPolygon edited="0">
                <wp:start x="0" y="0"/>
                <wp:lineTo x="0" y="21136"/>
                <wp:lineTo x="21265" y="21136"/>
                <wp:lineTo x="21265" y="0"/>
                <wp:lineTo x="0" y="0"/>
              </wp:wrapPolygon>
            </wp:wrapTight>
            <wp:docPr id="1" name="Picture 1" descr="R:\PUBLIC\Digital Signatures\Ben Maguire\Ben Magu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UBLIC\Digital Signatures\Ben Maguire\Ben Magui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0" cy="85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650DE" w14:textId="3FFA8F57" w:rsidR="00DE1828" w:rsidRDefault="00DE1828" w:rsidP="0095713C">
      <w:pPr>
        <w:spacing w:after="0" w:line="240" w:lineRule="auto"/>
        <w:rPr>
          <w:rFonts w:ascii="Arial" w:hAnsi="Arial" w:cs="Arial"/>
        </w:rPr>
      </w:pPr>
    </w:p>
    <w:p w14:paraId="70AB73E2" w14:textId="77777777" w:rsidR="00E71CF8" w:rsidRDefault="00E71CF8" w:rsidP="0095713C">
      <w:pPr>
        <w:spacing w:after="0" w:line="240" w:lineRule="auto"/>
        <w:rPr>
          <w:rFonts w:ascii="Arial" w:hAnsi="Arial" w:cs="Arial"/>
        </w:rPr>
      </w:pPr>
    </w:p>
    <w:p w14:paraId="7C898994" w14:textId="1E2DDD31" w:rsidR="00E71CF8" w:rsidRDefault="00E71CF8" w:rsidP="0095713C">
      <w:pPr>
        <w:spacing w:after="0" w:line="240" w:lineRule="auto"/>
        <w:rPr>
          <w:rFonts w:ascii="Arial" w:hAnsi="Arial" w:cs="Arial"/>
        </w:rPr>
      </w:pPr>
    </w:p>
    <w:p w14:paraId="608B60DD" w14:textId="5E0FE3BD" w:rsidR="00C52B49" w:rsidRDefault="00C52B49" w:rsidP="0095713C">
      <w:pPr>
        <w:spacing w:after="0" w:line="240" w:lineRule="auto"/>
        <w:rPr>
          <w:rFonts w:ascii="Arial" w:hAnsi="Arial" w:cs="Arial"/>
        </w:rPr>
      </w:pPr>
    </w:p>
    <w:p w14:paraId="22A0A141" w14:textId="0756FB0E" w:rsidR="00C52B49" w:rsidRDefault="00C52B49" w:rsidP="0095713C">
      <w:pPr>
        <w:spacing w:after="0" w:line="240" w:lineRule="auto"/>
        <w:rPr>
          <w:rFonts w:ascii="Arial" w:hAnsi="Arial" w:cs="Arial"/>
        </w:rPr>
      </w:pPr>
    </w:p>
    <w:p w14:paraId="2EEA03A8" w14:textId="77777777" w:rsidR="00C52B49" w:rsidRDefault="00C52B49" w:rsidP="0095713C">
      <w:pPr>
        <w:spacing w:after="0" w:line="240" w:lineRule="auto"/>
        <w:rPr>
          <w:rFonts w:ascii="Arial" w:hAnsi="Arial" w:cs="Arial"/>
        </w:rPr>
      </w:pPr>
    </w:p>
    <w:p w14:paraId="233A695F" w14:textId="0A5E519D" w:rsidR="00C673BC" w:rsidRDefault="00E26E95" w:rsidP="0095713C">
      <w:pPr>
        <w:spacing w:after="0" w:line="240" w:lineRule="auto"/>
        <w:rPr>
          <w:rFonts w:ascii="Arial" w:hAnsi="Arial" w:cs="Arial"/>
        </w:rPr>
      </w:pPr>
      <w:r>
        <w:rPr>
          <w:rFonts w:ascii="Arial" w:hAnsi="Arial" w:cs="Arial"/>
        </w:rPr>
        <w:t>Ben Maguire</w:t>
      </w:r>
    </w:p>
    <w:p w14:paraId="5F6DB06D" w14:textId="233C81F7" w:rsidR="00E26E95" w:rsidRDefault="00E26E95" w:rsidP="0095713C">
      <w:pPr>
        <w:spacing w:after="0" w:line="240" w:lineRule="auto"/>
        <w:rPr>
          <w:rFonts w:ascii="Arial" w:hAnsi="Arial" w:cs="Arial"/>
        </w:rPr>
      </w:pPr>
      <w:r>
        <w:rPr>
          <w:rFonts w:ascii="Arial" w:hAnsi="Arial" w:cs="Arial"/>
        </w:rPr>
        <w:t>Chief Executive Officer</w:t>
      </w:r>
    </w:p>
    <w:p w14:paraId="2C1218F2" w14:textId="77777777" w:rsidR="00C506C0" w:rsidRDefault="00C506C0" w:rsidP="0095713C">
      <w:pPr>
        <w:spacing w:after="0" w:line="240" w:lineRule="auto"/>
        <w:rPr>
          <w:rFonts w:ascii="Arial" w:hAnsi="Arial" w:cs="Arial"/>
        </w:rPr>
      </w:pPr>
    </w:p>
    <w:p w14:paraId="7710E450" w14:textId="77777777" w:rsidR="0029711A" w:rsidRPr="00CF1457" w:rsidRDefault="0029711A" w:rsidP="00CF3BB1"/>
    <w:sectPr w:rsidR="0029711A" w:rsidRPr="00CF1457" w:rsidSect="0065299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284" w:footer="2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A0882" w14:textId="77777777" w:rsidR="00B70A05" w:rsidRDefault="00B70A05" w:rsidP="0029711A">
      <w:pPr>
        <w:spacing w:after="0" w:line="240" w:lineRule="auto"/>
      </w:pPr>
      <w:r>
        <w:separator/>
      </w:r>
    </w:p>
  </w:endnote>
  <w:endnote w:type="continuationSeparator" w:id="0">
    <w:p w14:paraId="5807054B" w14:textId="77777777" w:rsidR="00B70A05" w:rsidRDefault="00B70A05" w:rsidP="0029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5E8A4" w14:textId="77777777" w:rsidR="007E2D23" w:rsidRDefault="007E2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0A609" w14:textId="3EE6071E" w:rsidR="0029711A" w:rsidRDefault="0029711A" w:rsidP="0029711A">
    <w:pPr>
      <w:pStyle w:val="Footer"/>
      <w:tabs>
        <w:tab w:val="clear" w:pos="4513"/>
        <w:tab w:val="clear" w:pos="9026"/>
      </w:tabs>
      <w:ind w:left="-170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371913"/>
      <w:docPartObj>
        <w:docPartGallery w:val="Page Numbers (Bottom of Page)"/>
        <w:docPartUnique/>
      </w:docPartObj>
    </w:sdtPr>
    <w:sdtEndPr>
      <w:rPr>
        <w:noProof/>
      </w:rPr>
    </w:sdtEndPr>
    <w:sdtContent>
      <w:p w14:paraId="50E850DF" w14:textId="22EA3DD0" w:rsidR="003058DC" w:rsidRDefault="00EF0972">
        <w:pPr>
          <w:pStyle w:val="Footer"/>
          <w:jc w:val="right"/>
        </w:pPr>
        <w:r>
          <w:rPr>
            <w:noProof/>
            <w:lang w:eastAsia="en-AU"/>
          </w:rPr>
          <w:drawing>
            <wp:anchor distT="0" distB="0" distL="114300" distR="114300" simplePos="0" relativeHeight="251661312" behindDoc="0" locked="0" layoutInCell="1" allowOverlap="1" wp14:anchorId="0D9C38AA" wp14:editId="2B0FD367">
              <wp:simplePos x="0" y="0"/>
              <wp:positionH relativeFrom="column">
                <wp:posOffset>-1047750</wp:posOffset>
              </wp:positionH>
              <wp:positionV relativeFrom="paragraph">
                <wp:posOffset>-467995</wp:posOffset>
              </wp:positionV>
              <wp:extent cx="7543800" cy="92966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929669"/>
                      </a:xfrm>
                      <a:prstGeom prst="rect">
                        <a:avLst/>
                      </a:prstGeom>
                    </pic:spPr>
                  </pic:pic>
                </a:graphicData>
              </a:graphic>
              <wp14:sizeRelH relativeFrom="page">
                <wp14:pctWidth>0</wp14:pctWidth>
              </wp14:sizeRelH>
              <wp14:sizeRelV relativeFrom="page">
                <wp14:pctHeight>0</wp14:pctHeight>
              </wp14:sizeRelV>
            </wp:anchor>
          </w:drawing>
        </w:r>
        <w:r w:rsidR="003058DC">
          <w:fldChar w:fldCharType="begin"/>
        </w:r>
        <w:r w:rsidR="003058DC">
          <w:instrText xml:space="preserve"> PAGE   \* MERGEFORMAT </w:instrText>
        </w:r>
        <w:r w:rsidR="003058DC">
          <w:fldChar w:fldCharType="separate"/>
        </w:r>
        <w:r w:rsidR="00C506C0">
          <w:rPr>
            <w:noProof/>
          </w:rPr>
          <w:t>2</w:t>
        </w:r>
        <w:r w:rsidR="003058DC">
          <w:rPr>
            <w:noProof/>
          </w:rPr>
          <w:fldChar w:fldCharType="end"/>
        </w:r>
      </w:p>
    </w:sdtContent>
  </w:sdt>
  <w:p w14:paraId="7B734A95" w14:textId="2E3784B1" w:rsidR="003058DC" w:rsidRDefault="00305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3D65C" w14:textId="77777777" w:rsidR="00B70A05" w:rsidRDefault="00B70A05" w:rsidP="0029711A">
      <w:pPr>
        <w:spacing w:after="0" w:line="240" w:lineRule="auto"/>
      </w:pPr>
      <w:r>
        <w:separator/>
      </w:r>
    </w:p>
  </w:footnote>
  <w:footnote w:type="continuationSeparator" w:id="0">
    <w:p w14:paraId="15560FB4" w14:textId="77777777" w:rsidR="00B70A05" w:rsidRDefault="00B70A05" w:rsidP="0029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B879" w14:textId="77777777" w:rsidR="007E2D23" w:rsidRDefault="007E2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D0C2" w14:textId="16A1BBE3" w:rsidR="0029711A" w:rsidRDefault="0029711A" w:rsidP="0029711A">
    <w:pPr>
      <w:pStyle w:val="Header"/>
      <w:jc w:val="cent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8628" w14:textId="0751F97D" w:rsidR="00DE41A5" w:rsidRDefault="002E2C3A" w:rsidP="00DE41A5">
    <w:pPr>
      <w:pStyle w:val="Header"/>
      <w:jc w:val="center"/>
    </w:pPr>
    <w:r>
      <w:rPr>
        <w:noProof/>
        <w:lang w:eastAsia="en-AU"/>
      </w:rPr>
      <w:drawing>
        <wp:inline distT="0" distB="0" distL="0" distR="0" wp14:anchorId="6EDCEE86" wp14:editId="2CB77AC6">
          <wp:extent cx="1976298" cy="955094"/>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A Logo CMYK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5721" cy="969313"/>
                  </a:xfrm>
                  <a:prstGeom prst="rect">
                    <a:avLst/>
                  </a:prstGeom>
                </pic:spPr>
              </pic:pic>
            </a:graphicData>
          </a:graphic>
        </wp:inline>
      </w:drawing>
    </w:r>
    <w:r w:rsidR="00EF0972">
      <w:rPr>
        <w:noProof/>
        <w:lang w:eastAsia="en-AU"/>
      </w:rPr>
      <w:drawing>
        <wp:anchor distT="0" distB="0" distL="114300" distR="114300" simplePos="0" relativeHeight="251659264" behindDoc="0" locked="0" layoutInCell="1" allowOverlap="1" wp14:anchorId="64C1CDB2" wp14:editId="7CC6A87F">
          <wp:simplePos x="0" y="0"/>
          <wp:positionH relativeFrom="column">
            <wp:posOffset>-1619250</wp:posOffset>
          </wp:positionH>
          <wp:positionV relativeFrom="paragraph">
            <wp:posOffset>-1127125</wp:posOffset>
          </wp:positionV>
          <wp:extent cx="7543800" cy="92966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43800" cy="9296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53D"/>
    <w:multiLevelType w:val="hybridMultilevel"/>
    <w:tmpl w:val="FE827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0C6DDF"/>
    <w:multiLevelType w:val="hybridMultilevel"/>
    <w:tmpl w:val="B34E3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A0572"/>
    <w:multiLevelType w:val="hybridMultilevel"/>
    <w:tmpl w:val="C646F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DE1009"/>
    <w:multiLevelType w:val="hybridMultilevel"/>
    <w:tmpl w:val="5038C6EE"/>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434133"/>
    <w:multiLevelType w:val="hybridMultilevel"/>
    <w:tmpl w:val="0BCA9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091783"/>
    <w:multiLevelType w:val="hybridMultilevel"/>
    <w:tmpl w:val="A54E2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D33C8E"/>
    <w:multiLevelType w:val="hybridMultilevel"/>
    <w:tmpl w:val="FFF286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FC40115"/>
    <w:multiLevelType w:val="hybridMultilevel"/>
    <w:tmpl w:val="62C6A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9A3BDA"/>
    <w:multiLevelType w:val="hybridMultilevel"/>
    <w:tmpl w:val="5C7A27D2"/>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9E7259"/>
    <w:multiLevelType w:val="hybridMultilevel"/>
    <w:tmpl w:val="2AC8C692"/>
    <w:lvl w:ilvl="0" w:tplc="AECC35DA">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33654"/>
    <w:multiLevelType w:val="multilevel"/>
    <w:tmpl w:val="F210E300"/>
    <w:styleLink w:val="NHVR1QualityArea"/>
    <w:lvl w:ilvl="0">
      <w:start w:val="1"/>
      <w:numFmt w:val="decimal"/>
      <w:lvlText w:val="Quality Area %1:"/>
      <w:lvlJc w:val="left"/>
      <w:pPr>
        <w:ind w:left="1559" w:hanging="1134"/>
      </w:pPr>
      <w:rPr>
        <w:rFonts w:ascii="Arial" w:hAnsi="Arial" w:hint="default"/>
        <w:b/>
        <w:sz w:val="24"/>
      </w:rPr>
    </w:lvl>
    <w:lvl w:ilvl="1">
      <w:start w:val="1"/>
      <w:numFmt w:val="decimal"/>
      <w:lvlRestart w:val="0"/>
      <w:lvlText w:val="Standard %1.%2"/>
      <w:lvlJc w:val="left"/>
      <w:pPr>
        <w:ind w:left="1701" w:hanging="1134"/>
      </w:pPr>
      <w:rPr>
        <w:rFonts w:ascii="Arial" w:hAnsi="Arial" w:hint="default"/>
        <w:b/>
        <w:sz w:val="20"/>
      </w:rPr>
    </w:lvl>
    <w:lvl w:ilvl="2">
      <w:start w:val="1"/>
      <w:numFmt w:val="none"/>
      <w:lvlRestart w:val="0"/>
      <w:lvlText w:val="Policy %1.%2.1"/>
      <w:lvlJc w:val="left"/>
      <w:pPr>
        <w:ind w:left="1843" w:hanging="1134"/>
      </w:pPr>
      <w:rPr>
        <w:rFonts w:ascii="Arial" w:hAnsi="Arial" w:hint="default"/>
        <w:b/>
        <w:sz w:val="20"/>
      </w:rPr>
    </w:lvl>
    <w:lvl w:ilvl="3">
      <w:start w:val="1"/>
      <w:numFmt w:val="none"/>
      <w:lvlRestart w:val="0"/>
      <w:lvlText w:val="%1.%2.1.1"/>
      <w:lvlJc w:val="left"/>
      <w:pPr>
        <w:ind w:left="1984" w:hanging="1134"/>
      </w:pPr>
      <w:rPr>
        <w:rFonts w:ascii="Arial" w:hAnsi="Arial" w:hint="default"/>
        <w:sz w:val="20"/>
      </w:rPr>
    </w:lvl>
    <w:lvl w:ilvl="4">
      <w:start w:val="1"/>
      <w:numFmt w:val="lowerLetter"/>
      <w:lvlText w:val="(%5)"/>
      <w:lvlJc w:val="left"/>
      <w:pPr>
        <w:ind w:left="5105" w:hanging="360"/>
      </w:pPr>
      <w:rPr>
        <w:rFonts w:hint="default"/>
      </w:rPr>
    </w:lvl>
    <w:lvl w:ilvl="5">
      <w:start w:val="1"/>
      <w:numFmt w:val="lowerRoman"/>
      <w:lvlText w:val="(%6)"/>
      <w:lvlJc w:val="left"/>
      <w:pPr>
        <w:ind w:left="5465" w:hanging="360"/>
      </w:pPr>
      <w:rPr>
        <w:rFonts w:hint="default"/>
      </w:rPr>
    </w:lvl>
    <w:lvl w:ilvl="6">
      <w:start w:val="1"/>
      <w:numFmt w:val="decimal"/>
      <w:lvlText w:val="%7."/>
      <w:lvlJc w:val="left"/>
      <w:pPr>
        <w:ind w:left="582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left"/>
      <w:pPr>
        <w:ind w:left="6545" w:hanging="360"/>
      </w:pPr>
      <w:rPr>
        <w:rFonts w:hint="default"/>
      </w:rPr>
    </w:lvl>
  </w:abstractNum>
  <w:abstractNum w:abstractNumId="11" w15:restartNumberingAfterBreak="0">
    <w:nsid w:val="5F92385D"/>
    <w:multiLevelType w:val="hybridMultilevel"/>
    <w:tmpl w:val="F95E1E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8BD5824"/>
    <w:multiLevelType w:val="hybridMultilevel"/>
    <w:tmpl w:val="420C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040DEC"/>
    <w:multiLevelType w:val="hybridMultilevel"/>
    <w:tmpl w:val="73A4D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F7249C"/>
    <w:multiLevelType w:val="hybridMultilevel"/>
    <w:tmpl w:val="4420D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11"/>
  </w:num>
  <w:num w:numId="5">
    <w:abstractNumId w:val="6"/>
  </w:num>
  <w:num w:numId="6">
    <w:abstractNumId w:val="3"/>
  </w:num>
  <w:num w:numId="7">
    <w:abstractNumId w:val="8"/>
  </w:num>
  <w:num w:numId="8">
    <w:abstractNumId w:val="7"/>
  </w:num>
  <w:num w:numId="9">
    <w:abstractNumId w:val="12"/>
  </w:num>
  <w:num w:numId="10">
    <w:abstractNumId w:val="0"/>
  </w:num>
  <w:num w:numId="11">
    <w:abstractNumId w:val="14"/>
  </w:num>
  <w:num w:numId="12">
    <w:abstractNumId w:val="2"/>
  </w:num>
  <w:num w:numId="13">
    <w:abstractNumId w:val="1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05"/>
    <w:rsid w:val="0001110A"/>
    <w:rsid w:val="00023693"/>
    <w:rsid w:val="000D4427"/>
    <w:rsid w:val="000F3F44"/>
    <w:rsid w:val="000F6D8B"/>
    <w:rsid w:val="00104554"/>
    <w:rsid w:val="00136D09"/>
    <w:rsid w:val="002272C0"/>
    <w:rsid w:val="0029711A"/>
    <w:rsid w:val="002B483D"/>
    <w:rsid w:val="002B4AA6"/>
    <w:rsid w:val="002E2C3A"/>
    <w:rsid w:val="003058DC"/>
    <w:rsid w:val="003119D4"/>
    <w:rsid w:val="003250B0"/>
    <w:rsid w:val="004448EE"/>
    <w:rsid w:val="00457D1A"/>
    <w:rsid w:val="00457E45"/>
    <w:rsid w:val="004632C9"/>
    <w:rsid w:val="00472B9C"/>
    <w:rsid w:val="004C49C9"/>
    <w:rsid w:val="004E73FB"/>
    <w:rsid w:val="005149EC"/>
    <w:rsid w:val="005548FE"/>
    <w:rsid w:val="00555D14"/>
    <w:rsid w:val="005E2F24"/>
    <w:rsid w:val="00621755"/>
    <w:rsid w:val="00626E18"/>
    <w:rsid w:val="00650645"/>
    <w:rsid w:val="0065299F"/>
    <w:rsid w:val="006E04F6"/>
    <w:rsid w:val="007805EE"/>
    <w:rsid w:val="007C3765"/>
    <w:rsid w:val="007E2D23"/>
    <w:rsid w:val="00815751"/>
    <w:rsid w:val="00824892"/>
    <w:rsid w:val="00824CA2"/>
    <w:rsid w:val="00861CB8"/>
    <w:rsid w:val="00862CCE"/>
    <w:rsid w:val="00883ED2"/>
    <w:rsid w:val="008F103E"/>
    <w:rsid w:val="00922722"/>
    <w:rsid w:val="009412D7"/>
    <w:rsid w:val="00956BB9"/>
    <w:rsid w:val="0095713C"/>
    <w:rsid w:val="00A71C14"/>
    <w:rsid w:val="00A850B3"/>
    <w:rsid w:val="00AB5533"/>
    <w:rsid w:val="00AB58AC"/>
    <w:rsid w:val="00B326BE"/>
    <w:rsid w:val="00B524C5"/>
    <w:rsid w:val="00B70A05"/>
    <w:rsid w:val="00B77EF5"/>
    <w:rsid w:val="00B82EB1"/>
    <w:rsid w:val="00B83902"/>
    <w:rsid w:val="00BB1F74"/>
    <w:rsid w:val="00C506C0"/>
    <w:rsid w:val="00C52B49"/>
    <w:rsid w:val="00C626DD"/>
    <w:rsid w:val="00C673BC"/>
    <w:rsid w:val="00CF1457"/>
    <w:rsid w:val="00CF3BB1"/>
    <w:rsid w:val="00D51757"/>
    <w:rsid w:val="00D73D96"/>
    <w:rsid w:val="00DE1828"/>
    <w:rsid w:val="00DE2DB4"/>
    <w:rsid w:val="00DE41A5"/>
    <w:rsid w:val="00E13F68"/>
    <w:rsid w:val="00E26E95"/>
    <w:rsid w:val="00E415A0"/>
    <w:rsid w:val="00E71CF8"/>
    <w:rsid w:val="00EC46A0"/>
    <w:rsid w:val="00EF0972"/>
    <w:rsid w:val="00F34E9C"/>
    <w:rsid w:val="00FA1A1D"/>
    <w:rsid w:val="00FA2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52D761"/>
  <w15:docId w15:val="{7AC63855-0381-48E0-973B-6B22C517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2D7"/>
    <w:pPr>
      <w:ind w:left="720"/>
      <w:contextualSpacing/>
    </w:pPr>
  </w:style>
  <w:style w:type="numbering" w:customStyle="1" w:styleId="NHVR1QualityArea">
    <w:name w:val="NHVR 1 Quality Area"/>
    <w:uiPriority w:val="99"/>
    <w:rsid w:val="009412D7"/>
    <w:pPr>
      <w:numPr>
        <w:numId w:val="1"/>
      </w:numPr>
    </w:pPr>
  </w:style>
  <w:style w:type="paragraph" w:styleId="Header">
    <w:name w:val="header"/>
    <w:basedOn w:val="Normal"/>
    <w:link w:val="HeaderChar"/>
    <w:uiPriority w:val="99"/>
    <w:unhideWhenUsed/>
    <w:rsid w:val="00297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11A"/>
  </w:style>
  <w:style w:type="paragraph" w:styleId="Footer">
    <w:name w:val="footer"/>
    <w:basedOn w:val="Normal"/>
    <w:link w:val="FooterChar"/>
    <w:uiPriority w:val="99"/>
    <w:unhideWhenUsed/>
    <w:rsid w:val="00297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11A"/>
  </w:style>
  <w:style w:type="paragraph" w:styleId="BalloonText">
    <w:name w:val="Balloon Text"/>
    <w:basedOn w:val="Normal"/>
    <w:link w:val="BalloonTextChar"/>
    <w:uiPriority w:val="99"/>
    <w:semiHidden/>
    <w:unhideWhenUsed/>
    <w:rsid w:val="00297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11A"/>
    <w:rPr>
      <w:rFonts w:ascii="Tahoma" w:hAnsi="Tahoma" w:cs="Tahoma"/>
      <w:sz w:val="16"/>
      <w:szCs w:val="16"/>
    </w:rPr>
  </w:style>
  <w:style w:type="paragraph" w:styleId="BodyText">
    <w:name w:val="Body Text"/>
    <w:basedOn w:val="Normal"/>
    <w:link w:val="BodyTextChar"/>
    <w:semiHidden/>
    <w:rsid w:val="00472B9C"/>
    <w:pPr>
      <w:spacing w:after="0" w:line="240" w:lineRule="auto"/>
      <w:jc w:val="both"/>
    </w:pPr>
    <w:rPr>
      <w:rFonts w:ascii="Arial" w:eastAsia="Times New Roman" w:hAnsi="Arial" w:cs="Arial"/>
      <w:szCs w:val="24"/>
    </w:rPr>
  </w:style>
  <w:style w:type="character" w:customStyle="1" w:styleId="BodyTextChar">
    <w:name w:val="Body Text Char"/>
    <w:basedOn w:val="DefaultParagraphFont"/>
    <w:link w:val="BodyText"/>
    <w:semiHidden/>
    <w:rsid w:val="00472B9C"/>
    <w:rPr>
      <w:rFonts w:ascii="Arial" w:eastAsia="Times New Roman" w:hAnsi="Arial" w:cs="Arial"/>
      <w:szCs w:val="24"/>
    </w:rPr>
  </w:style>
  <w:style w:type="paragraph" w:styleId="Title">
    <w:name w:val="Title"/>
    <w:basedOn w:val="Normal"/>
    <w:next w:val="Normal"/>
    <w:link w:val="TitleChar"/>
    <w:uiPriority w:val="10"/>
    <w:qFormat/>
    <w:rsid w:val="00472B9C"/>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472B9C"/>
    <w:rPr>
      <w:rFonts w:ascii="Calibri Light" w:eastAsia="Times New Roman" w:hAnsi="Calibri Light" w:cs="Times New Roman"/>
      <w:b/>
      <w:bCs/>
      <w:kern w:val="28"/>
      <w:sz w:val="32"/>
      <w:szCs w:val="32"/>
    </w:rPr>
  </w:style>
  <w:style w:type="paragraph" w:styleId="NoSpacing">
    <w:name w:val="No Spacing"/>
    <w:uiPriority w:val="1"/>
    <w:qFormat/>
    <w:rsid w:val="00D73D96"/>
    <w:pPr>
      <w:spacing w:after="0" w:line="240" w:lineRule="auto"/>
    </w:pPr>
  </w:style>
  <w:style w:type="character" w:styleId="Hyperlink">
    <w:name w:val="Hyperlink"/>
    <w:basedOn w:val="DefaultParagraphFont"/>
    <w:uiPriority w:val="99"/>
    <w:unhideWhenUsed/>
    <w:rsid w:val="00136D09"/>
    <w:rPr>
      <w:color w:val="0000FF"/>
      <w:u w:val="single"/>
    </w:rPr>
  </w:style>
  <w:style w:type="paragraph" w:styleId="NormalWeb">
    <w:name w:val="Normal (Web)"/>
    <w:basedOn w:val="Normal"/>
    <w:uiPriority w:val="99"/>
    <w:semiHidden/>
    <w:unhideWhenUsed/>
    <w:rsid w:val="00CF145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FootnoteText">
    <w:name w:val="footnote text"/>
    <w:basedOn w:val="Normal"/>
    <w:link w:val="FootnoteTextChar"/>
    <w:uiPriority w:val="99"/>
    <w:semiHidden/>
    <w:unhideWhenUsed/>
    <w:rsid w:val="00CF1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1457"/>
    <w:rPr>
      <w:sz w:val="20"/>
      <w:szCs w:val="20"/>
    </w:rPr>
  </w:style>
  <w:style w:type="character" w:styleId="FootnoteReference">
    <w:name w:val="footnote reference"/>
    <w:basedOn w:val="DefaultParagraphFont"/>
    <w:uiPriority w:val="99"/>
    <w:semiHidden/>
    <w:unhideWhenUsed/>
    <w:rsid w:val="00CF1457"/>
    <w:rPr>
      <w:vertAlign w:val="superscript"/>
    </w:rPr>
  </w:style>
  <w:style w:type="character" w:customStyle="1" w:styleId="caps">
    <w:name w:val="caps"/>
    <w:basedOn w:val="DefaultParagraphFont"/>
    <w:rsid w:val="0095713C"/>
  </w:style>
  <w:style w:type="character" w:styleId="UnresolvedMention">
    <w:name w:val="Unresolved Mention"/>
    <w:basedOn w:val="DefaultParagraphFont"/>
    <w:uiPriority w:val="99"/>
    <w:semiHidden/>
    <w:unhideWhenUsed/>
    <w:rsid w:val="00C673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elissa.weller@truck.net.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E91A93D7651A1043ACAE1F0C081C11A3" ma:contentTypeVersion="12" ma:contentTypeDescription="Create a new document." ma:contentTypeScope="" ma:versionID="2e5fc51dccc05ed69e0bbb5f7341957a">
  <xsd:schema xmlns:xsd="http://www.w3.org/2001/XMLSchema" xmlns:xs="http://www.w3.org/2001/XMLSchema" xmlns:p="http://schemas.microsoft.com/office/2006/metadata/properties" xmlns:ns2="68d36cc7-3fbc-4455-bebb-3a044a67c435" xmlns:ns3="e5d50866-ed03-411d-9980-05b867857d64" targetNamespace="http://schemas.microsoft.com/office/2006/metadata/properties" ma:root="true" ma:fieldsID="3c17cd756ec30b9e33bf5a91f04d53f2" ns2:_="" ns3:_="">
    <xsd:import namespace="68d36cc7-3fbc-4455-bebb-3a044a67c435"/>
    <xsd:import namespace="e5d50866-ed03-411d-9980-05b867857d64"/>
    <xsd:element name="properties">
      <xsd:complexType>
        <xsd:sequence>
          <xsd:element name="documentManagement">
            <xsd:complexType>
              <xsd:all>
                <xsd:element ref="ns2:Topic"/>
                <xsd:element ref="ns2:_x0054_ag1" minOccurs="0"/>
                <xsd:element ref="ns2:_x0054_ag2" minOccurs="0"/>
                <xsd:element ref="ns2:MediaServiceMetadata" minOccurs="0"/>
                <xsd:element ref="ns2:MediaServiceFastMetadata" minOccurs="0"/>
                <xsd:element ref="ns2:_x0054_ag3" minOccurs="0"/>
                <xsd:element ref="ns3:SharedWithUsers" minOccurs="0"/>
                <xsd:element ref="ns3:SharedWithDetails" minOccurs="0"/>
                <xsd:element ref="ns2:_Flow_SignoffStatu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36cc7-3fbc-4455-bebb-3a044a67c435" elementFormDefault="qualified">
    <xsd:import namespace="http://schemas.microsoft.com/office/2006/documentManagement/types"/>
    <xsd:import namespace="http://schemas.microsoft.com/office/infopath/2007/PartnerControls"/>
    <xsd:element name="Topic" ma:index="2" ma:displayName="Topic" ma:internalName="Topic">
      <xsd:simpleType>
        <xsd:restriction base="dms:Choice">
          <xsd:enumeration value="Administration"/>
          <xsd:enumeration value="Cross-Topic"/>
          <xsd:enumeration value="Engineering &amp; Technical"/>
          <xsd:enumeration value="ITC"/>
          <xsd:enumeration value="Productivity"/>
          <xsd:enumeration value="Safety"/>
          <xsd:enumeration value="Skills and workforce"/>
        </xsd:restriction>
      </xsd:simpleType>
    </xsd:element>
    <xsd:element name="_x0054_ag1" ma:index="3" nillable="true" ma:displayName="Issue" ma:description="Use this tag to define the issues covered by the file. In general, the issue tag should correspond to a traditional file or matter." ma:format="Dropdown" ma:internalName="_x0054_ag1" ma:requiredMultiChoice="true">
      <xsd:complexType>
        <xsd:complexContent>
          <xsd:extension base="dms:MultiChoice">
            <xsd:sequence>
              <xsd:element name="Value" maxOccurs="unbounded" minOccurs="0" nillable="true">
                <xsd:simpleType>
                  <xsd:restriction base="dms:Choice">
                    <xsd:enumeration value="NHVR Policy"/>
                    <xsd:enumeration value="Automated vehicles"/>
                    <xsd:enumeration value="ACCI"/>
                    <xsd:enumeration value="Business investment impediments inquiry"/>
                    <xsd:enumeration value="CLOCS-A"/>
                    <xsd:enumeration value="Crash statistics"/>
                    <xsd:enumeration value="Dangerous goods code"/>
                    <xsd:enumeration value="Deloitte productivity project"/>
                    <xsd:enumeration value="Driver shortage"/>
                    <xsd:enumeration value="Drought"/>
                    <xsd:enumeration value="Drowsiness"/>
                    <xsd:enumeration value="Effluent load restraint"/>
                    <xsd:enumeration value="Emission standards"/>
                    <xsd:enumeration value="Enforcement"/>
                    <xsd:enumeration value="EWD NHVR policy and standards"/>
                    <xsd:enumeration value="Fatigue management"/>
                    <xsd:enumeration value="FIRS repeal"/>
                    <xsd:enumeration value="Forbes &amp; Parkes HV breakfast"/>
                    <xsd:enumeration value="Freight &amp; supply chain strategy"/>
                    <xsd:enumeration value="Heavy vehicle charges"/>
                    <xsd:enumeration value="Heavy vehicle driver competency framework"/>
                    <xsd:enumeration value="Heavy Vehicle National Law"/>
                    <xsd:enumeration value="Heavy Vehicle National Law review"/>
                    <xsd:enumeration value="HPFV demo days"/>
                    <xsd:enumeration value="HV rest areas"/>
                    <xsd:enumeration value="Infrastructure"/>
                    <xsd:enumeration value="IPWEA NSW local roads congress"/>
                    <xsd:enumeration value="June Deni HV breakfast forum"/>
                    <xsd:enumeration value="Liquid fuel security"/>
                    <xsd:enumeration value="Mastercode development"/>
                    <xsd:enumeration value="Medlock accreditation review"/>
                    <xsd:enumeration value="National Heavy Vehicle Registration System"/>
                    <xsd:enumeration value="National Road Safety Partnership Program"/>
                    <xsd:enumeration value="National Road Safety Strategy"/>
                    <xsd:enumeration value="NSW inquiry heavy vehicle safety &amp; use of technology"/>
                    <xsd:enumeration value="OSOM review"/>
                    <xsd:enumeration value="Payment terms"/>
                    <xsd:enumeration value="PBS tyres"/>
                    <xsd:enumeration value="Response to NSW crash increase"/>
                    <xsd:enumeration value="Road investment reform"/>
                    <xsd:enumeration value="RSRT"/>
                    <xsd:enumeration value="Safety Committee"/>
                    <xsd:enumeration value="SARAH and NRSW"/>
                    <xsd:enumeration value="Skills &amp; workforce committee"/>
                    <xsd:enumeration value="Skills forecasts"/>
                    <xsd:enumeration value="Slow down move over"/>
                    <xsd:enumeration value="Taxable Payments Reporting"/>
                    <xsd:enumeration value="Taxation"/>
                    <xsd:enumeration value="Toll roads"/>
                    <xsd:enumeration value="Transport &amp; Economics committee"/>
                    <xsd:enumeration value="Trucking businesses"/>
                    <xsd:enumeration value="Trucking industry safety workshop"/>
                    <xsd:enumeration value="Vulnerable road users &amp; pedestrians"/>
                  </xsd:restriction>
                </xsd:simpleType>
              </xsd:element>
            </xsd:sequence>
          </xsd:extension>
        </xsd:complexContent>
      </xsd:complexType>
    </xsd:element>
    <xsd:element name="_x0054_ag2" ma:index="4" nillable="true" ma:displayName="File description" ma:format="Dropdown" ma:internalName="_x0054_ag2">
      <xsd:complexType>
        <xsd:complexContent>
          <xsd:extension base="dms:MultiChoice">
            <xsd:sequence>
              <xsd:element name="Value" maxOccurs="unbounded" minOccurs="0" nillable="true">
                <xsd:simpleType>
                  <xsd:restriction base="dms:Choice">
                    <xsd:enumeration value="Policy"/>
                    <xsd:enumeration value="Briefing notes"/>
                    <xsd:enumeration value="Formal correspondence"/>
                    <xsd:enumeration value="Legal advice"/>
                    <xsd:enumeration value="Library"/>
                    <xsd:enumeration value="Media clip"/>
                    <xsd:enumeration value="Meeting"/>
                    <xsd:enumeration value="Membership lists"/>
                    <xsd:enumeration value="TAP"/>
                    <xsd:enumeration value="Terms of reference"/>
                    <xsd:enumeration value="Speech"/>
                    <xsd:enumeration value="Submission"/>
                    <xsd:enumeration value="Working emails and papers"/>
                    <xsd:enumeration value="File review"/>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x0054_ag3" ma:index="13" nillable="true" ma:displayName="Status" ma:internalName="_x0054_ag3">
      <xsd:simpleType>
        <xsd:restriction base="dms:Choice">
          <xsd:enumeration value="Draft"/>
          <xsd:enumeration value="Final"/>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50866-ed03-411d-9980-05b867857d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54_ag1 xmlns="68d36cc7-3fbc-4455-bebb-3a044a67c435">
      <Value>Automated vehicles</Value>
    </_x0054_ag1>
    <_x0054_ag3 xmlns="68d36cc7-3fbc-4455-bebb-3a044a67c435">Draft</_x0054_ag3>
    <Topic xmlns="68d36cc7-3fbc-4455-bebb-3a044a67c435">Safety</Topic>
    <_x0054_ag2 xmlns="68d36cc7-3fbc-4455-bebb-3a044a67c435">
      <Value>Submission</Value>
    </_x0054_ag2>
    <_Flow_SignoffStatus xmlns="68d36cc7-3fbc-4455-bebb-3a044a67c43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FACB-10D6-43D1-8C18-2B58C7FF157C}">
  <ds:schemaRefs>
    <ds:schemaRef ds:uri="http://schemas.microsoft.com/sharepoint/v3/contenttype/forms"/>
  </ds:schemaRefs>
</ds:datastoreItem>
</file>

<file path=customXml/itemProps2.xml><?xml version="1.0" encoding="utf-8"?>
<ds:datastoreItem xmlns:ds="http://schemas.openxmlformats.org/officeDocument/2006/customXml" ds:itemID="{42D45ADD-A98F-4F1F-AD7C-9BFC4CD3AEED}">
  <ds:schemaRefs>
    <ds:schemaRef ds:uri="http://schemas.microsoft.com/office/2006/metadata/customXsn"/>
  </ds:schemaRefs>
</ds:datastoreItem>
</file>

<file path=customXml/itemProps3.xml><?xml version="1.0" encoding="utf-8"?>
<ds:datastoreItem xmlns:ds="http://schemas.openxmlformats.org/officeDocument/2006/customXml" ds:itemID="{EC98E3A6-B0DD-4D00-AEF3-D7BCD321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36cc7-3fbc-4455-bebb-3a044a67c435"/>
    <ds:schemaRef ds:uri="e5d50866-ed03-411d-9980-05b867857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1C912-1C04-4887-A33C-D4604ECEB8DF}">
  <ds:schemaRefs>
    <ds:schemaRef ds:uri="http://schemas.microsoft.com/office/infopath/2007/PartnerControls"/>
    <ds:schemaRef ds:uri="68d36cc7-3fbc-4455-bebb-3a044a67c435"/>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e5d50866-ed03-411d-9980-05b867857d64"/>
    <ds:schemaRef ds:uri="http://www.w3.org/XML/1998/namespace"/>
  </ds:schemaRefs>
</ds:datastoreItem>
</file>

<file path=customXml/itemProps5.xml><?xml version="1.0" encoding="utf-8"?>
<ds:datastoreItem xmlns:ds="http://schemas.openxmlformats.org/officeDocument/2006/customXml" ds:itemID="{B5D98162-40A8-4537-A7E4-29C7D8C8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Government access to C-ITS and AV data</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access to C-ITS and AV data</dc:title>
  <dc:creator>Nathalie Collet</dc:creator>
  <cp:lastModifiedBy>Melissa Weller</cp:lastModifiedBy>
  <cp:revision>3</cp:revision>
  <cp:lastPrinted>2018-11-28T23:36:00Z</cp:lastPrinted>
  <dcterms:created xsi:type="dcterms:W3CDTF">2018-11-30T01:11:00Z</dcterms:created>
  <dcterms:modified xsi:type="dcterms:W3CDTF">2018-11-30T03:02:00Z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0x010100E91A93D7651A1043ACAE1F0C081C11A3</vt:lpwstr>
  </property>
</Properties>
</file>